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p>
      <w:pPr>
        <w:pStyle w:val="Body"/>
      </w:pPr>
      <w:bookmarkStart w:name="_headingh.gjdgxs" w:id="0"/>
      <w:bookmarkEnd w:id="0"/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-144773</wp:posOffset>
                </wp:positionH>
                <wp:positionV relativeFrom="line">
                  <wp:posOffset>-596898</wp:posOffset>
                </wp:positionV>
                <wp:extent cx="5726421" cy="1229926"/>
                <wp:effectExtent l="0" t="0" r="0" b="0"/>
                <wp:wrapNone/>
                <wp:docPr id="1073741826" name="officeArt object" descr="SilverCodersÎMPUTĂRIREA SENIORLOR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6421" cy="122992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Arial Black" w:hAnsi="Arial Black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72"/>
                                <w:szCs w:val="72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SilverCoders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fr-FR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MPUT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es-ES_tradnl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RIREA SENIORLOR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MBUN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pt-P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IREA ALFABETIZ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RII DIGITALE PRIN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EXPERIEN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s-ES_trad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E DE 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nl-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NV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ARE PENTRU ADULTI</w:t>
                            </w:r>
                            <w:r/>
                          </w:p>
                        </w:txbxContent>
                      </wps:txbx>
                      <wps:bodyPr wrap="square" lIns="45699" tIns="45699" rIns="45699" bIns="45699" numCol="1" anchor="b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11.4pt;margin-top:-47.0pt;width:450.9pt;height:96.8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Arial Black" w:hAnsi="Arial Black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72"/>
                          <w:szCs w:val="72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SilverCoders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fr-FR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MPUT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es-ES_tradnl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RIREA SENIORLOR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MBUN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T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pt-P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IREA ALFABETIZ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RII DIGITALE PRIN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EXPERIEN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s-ES_trad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E DE 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nl-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NV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ARE PENTRU ADULTI</w:t>
                      </w:r>
                      <w:r/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Style w:val="None"/>
        </w:rPr>
        <w:drawing xmlns:a="http://schemas.openxmlformats.org/drawingml/2006/main"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4732369</wp:posOffset>
            </wp:positionH>
            <wp:positionV relativeFrom="line">
              <wp:posOffset>-873122</wp:posOffset>
            </wp:positionV>
            <wp:extent cx="1860118" cy="1874426"/>
            <wp:effectExtent l="0" t="0" r="0" b="0"/>
            <wp:wrapNone/>
            <wp:docPr id="1073741827" name="officeArt object" descr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4.png" descr="image4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  <w:rPr>
          <w:rStyle w:val="None"/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rStyle w:val="None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</w:pP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mc:AlternateContent>
          <mc:Choice Requires="wpg">
            <w:drawing xmlns:a="http://schemas.openxmlformats.org/drawingml/2006/main">
              <wp:anchor distT="114300" distB="114300" distL="114300" distR="114300" simplePos="0" relativeHeight="251661312" behindDoc="0" locked="0" layoutInCell="1" allowOverlap="1">
                <wp:simplePos x="0" y="0"/>
                <wp:positionH relativeFrom="page">
                  <wp:posOffset>4643458</wp:posOffset>
                </wp:positionH>
                <wp:positionV relativeFrom="page">
                  <wp:posOffset>2557472</wp:posOffset>
                </wp:positionV>
                <wp:extent cx="2714583" cy="1170922"/>
                <wp:effectExtent l="0" t="0" r="0" b="0"/>
                <wp:wrapSquare wrapText="bothSides" distL="114300" distR="114300" distT="114300" distB="114300"/>
                <wp:docPr id="1073741830" name="officeArt object" descr="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4583" cy="1170922"/>
                          <a:chOff x="0" y="0"/>
                          <a:chExt cx="2714582" cy="1170921"/>
                        </a:xfrm>
                      </wpg:grpSpPr>
                      <wps:wsp>
                        <wps:cNvPr id="1073741828" name="Shape 16"/>
                        <wps:cNvSpPr/>
                        <wps:spPr>
                          <a:xfrm>
                            <a:off x="0" y="-1"/>
                            <a:ext cx="2714583" cy="226753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9AD0ED"/>
                              </a:gs>
                              <a:gs pos="50000">
                                <a:srgbClr val="8DC5E3"/>
                              </a:gs>
                              <a:gs pos="100000">
                                <a:srgbClr val="78C0E4"/>
                              </a:gs>
                            </a:gsLst>
                            <a:lin ang="5400000" scaled="0"/>
                          </a:gradFill>
                          <a:ln w="9525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29" name="Shape 17"/>
                        <wps:cNvSpPr/>
                        <wps:spPr>
                          <a:xfrm>
                            <a:off x="0" y="339198"/>
                            <a:ext cx="2714583" cy="83172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jc w:val="center"/>
                              </w:pP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FI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s-ES_trad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ELE DE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nl-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NV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ARE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DESCRIU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ACTIVIT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 CARE AJUT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INSTRUCTORII S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INTEGR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nl-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PROVOC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a-DK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RILE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I INSTRUMENTELE SILVERCODERS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 PRACTICILE LOR DE FORMARE.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365.6pt;margin-top:201.4pt;width:213.7pt;height:92.2pt;z-index:251661312;mso-position-horizontal:absolute;mso-position-horizontal-relative:page;mso-position-vertical:absolute;mso-position-vertical-relative:page;mso-wrap-distance-left:9.0pt;mso-wrap-distance-top:9.0pt;mso-wrap-distance-right:9.0pt;mso-wrap-distance-bottom:9.0pt;" coordorigin="0,0" coordsize="2714583,1170921">
                <w10:wrap type="square" side="bothSides" anchorx="page" anchory="page"/>
                <v:rect id="_x0000_s1028" style="position:absolute;left:0;top:0;width:2714583;height:226751;">
                  <v:fill angle="0fd" focus="100%" colors="50.0% #8DC5E3" color="#9AD0ED" opacity="100.0%" color2="#78C0E4" o:opacity2="100.0%" type="gradientUnscaled"/>
                  <v:stroke filltype="solid" color="#00A0CA" opacity="100.0%" weight="0.8pt" dashstyle="solid" endcap="flat" miterlimit="800.0%" joinstyle="miter" linestyle="single" startarrow="none" startarrowwidth="medium" startarrowlength="medium" endarrow="none" endarrowwidth="medium" endarrowlength="medium"/>
                </v:rect>
                <v:rect id="_x0000_s1029" style="position:absolute;left:0;top:339198;width:2714583;height:831723;">
                  <v:fill color="#F2F2F2" opacity="100.0%" type="solid"/>
                  <v:stroke filltype="solid" color="#00A0CA" opacity="100.0%" weight="0.8pt" dashstyle="solid" endcap="flat" miterlimit="8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jc w:val="center"/>
                        </w:pP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FI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s-ES_trad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ELE DE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nl-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NV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ARE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DESCRIU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ACTIVIT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 CARE AJUT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INSTRUCTORII S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INTEGR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nl-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PROVOC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a-DK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RILE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I INSTRUMENTELE SILVERCODERS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 PRACTICILE LOR DE FORMARE.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57150" distB="57150" distL="57150" distR="57150" simplePos="0" relativeHeight="251662336" behindDoc="0" locked="0" layoutInCell="1" allowOverlap="1">
            <wp:simplePos x="0" y="0"/>
            <wp:positionH relativeFrom="column">
              <wp:posOffset>2626507</wp:posOffset>
            </wp:positionH>
            <wp:positionV relativeFrom="line">
              <wp:posOffset>1594346</wp:posOffset>
            </wp:positionV>
            <wp:extent cx="3888740" cy="3717290"/>
            <wp:effectExtent l="0" t="0" r="0" b="0"/>
            <wp:wrapSquare wrapText="bothSides" distL="57150" distR="57150" distT="57150" distB="57150"/>
            <wp:docPr id="1073741831" name="officeArt object" descr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3.png" descr="image3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-436873</wp:posOffset>
                </wp:positionH>
                <wp:positionV relativeFrom="line">
                  <wp:posOffset>2425700</wp:posOffset>
                </wp:positionV>
                <wp:extent cx="3534769" cy="868722"/>
                <wp:effectExtent l="0" t="0" r="0" b="0"/>
                <wp:wrapNone/>
                <wp:docPr id="1073741832" name="officeArt object" descr="PROGRAM DE FORMARE DE CODIFICARE PENTRU Adulți cu Varsta peste +55 ani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4769" cy="86872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before="0" w:line="240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de-DE"/>
                              </w:rPr>
                              <w:t xml:space="preserve">PROGRAM DE FORMARE 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en-US"/>
                              </w:rPr>
                              <w:t xml:space="preserve">DE 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es-ES_tradnl"/>
                              </w:rPr>
                              <w:t>CODIFICARE PENTRU Adul</w:t>
                            </w:r>
                            <w:r>
                              <w:rPr>
                                <w:rFonts w:ascii="Times New Roman" w:hAnsi="Times New Roman" w:hint="default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ț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i cu Varsta peste +55 ani</w:t>
                            </w:r>
                            <w:r>
                              <w:rPr>
                                <w:rStyle w:val="None"/>
                                <w:rFonts w:ascii="Times Roman" w:cs="Times Roman" w:hAnsi="Times Roman" w:eastAsia="Times Roman"/>
                                <w:b w:val="0"/>
                                <w:bCs w:val="0"/>
                                <w:sz w:val="30"/>
                                <w:szCs w:val="30"/>
                                <w:rtl w:val="0"/>
                              </w:rPr>
                            </w:r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-34.4pt;margin-top:191.0pt;width:278.3pt;height:68.4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before="0" w:line="240" w:lineRule="auto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  <w:lang w:val="de-DE"/>
                        </w:rPr>
                        <w:t xml:space="preserve">PROGRAM DE FORMARE 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  <w:lang w:val="en-US"/>
                        </w:rPr>
                        <w:t xml:space="preserve">DE 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  <w:lang w:val="es-ES_tradnl"/>
                        </w:rPr>
                        <w:t>CODIFICARE PENTRU Adul</w:t>
                      </w:r>
                      <w:r>
                        <w:rPr>
                          <w:rFonts w:ascii="Times New Roman" w:hAnsi="Times New Roman" w:hint="default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ț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i cu Varsta peste +55 ani</w:t>
                      </w:r>
                      <w:r>
                        <w:rPr>
                          <w:rStyle w:val="None"/>
                          <w:rFonts w:ascii="Times Roman" w:cs="Times Roman" w:hAnsi="Times Roman" w:eastAsia="Times Roman"/>
                          <w:b w:val="0"/>
                          <w:bCs w:val="0"/>
                          <w:sz w:val="30"/>
                          <w:szCs w:val="30"/>
                          <w:rtl w:val="0"/>
                        </w:rPr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FI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>Ș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pt-PT"/>
          <w14:textFill>
            <w14:solidFill>
              <w14:srgbClr w14:val="3B3B3B"/>
            </w14:solidFill>
          </w14:textFill>
        </w:rPr>
        <w:t xml:space="preserve">A de 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>î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nv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>ăț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>are #10</w:t>
      </w:r>
      <w:r>
        <w:rPr>
          <w:rStyle w:val="None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w:br w:type="textWrapping"/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>accesibilitatea smartphone-uril</w:t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OR</w:t>
      </w:r>
    </w:p>
    <w:p>
      <w:pPr>
        <w:pStyle w:val="Body"/>
      </w:pP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4384" behindDoc="0" locked="0" layoutInCell="1" allowOverlap="1">
            <wp:simplePos x="0" y="0"/>
            <wp:positionH relativeFrom="margin">
              <wp:posOffset>-236852</wp:posOffset>
            </wp:positionH>
            <wp:positionV relativeFrom="line">
              <wp:posOffset>2868828</wp:posOffset>
            </wp:positionV>
            <wp:extent cx="2592070" cy="824230"/>
            <wp:effectExtent l="0" t="0" r="0" b="0"/>
            <wp:wrapNone/>
            <wp:docPr id="1073741833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image1.png" descr="image1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5408" behindDoc="0" locked="0" layoutInCell="1" allowOverlap="1">
            <wp:simplePos x="0" y="0"/>
            <wp:positionH relativeFrom="margin">
              <wp:posOffset>4000499</wp:posOffset>
            </wp:positionH>
            <wp:positionV relativeFrom="line">
              <wp:posOffset>4209948</wp:posOffset>
            </wp:positionV>
            <wp:extent cx="2159000" cy="508000"/>
            <wp:effectExtent l="0" t="0" r="0" b="0"/>
            <wp:wrapNone/>
            <wp:docPr id="1073741834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image2.png" descr="image2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1192530</wp:posOffset>
                </wp:positionH>
                <wp:positionV relativeFrom="line">
                  <wp:posOffset>5330088</wp:posOffset>
                </wp:positionV>
                <wp:extent cx="4184640" cy="428630"/>
                <wp:effectExtent l="0" t="0" r="0" b="0"/>
                <wp:wrapNone/>
                <wp:docPr id="1073741835" name="officeArt object" descr="ERASMUS+ nr.2020-1-SE01-KA227-ADU-092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4640" cy="42863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Roboto" w:cs="Roboto" w:hAnsi="Roboto" w:eastAsia="Roboto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u w:color="000000"/>
                                <w:vertAlign w:val="baseline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ERASMUS+ nr.</w:t>
                            </w:r>
                            <w:r>
                              <w:rPr>
                                <w:rStyle w:val="None"/>
                                <w:rFonts w:ascii="Open Sans" w:cs="Open Sans" w:hAnsi="Open Sans" w:eastAsia="Open Sans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666666"/>
                                <w:sz w:val="21"/>
                                <w:szCs w:val="21"/>
                                <w:u w:color="666666"/>
                                <w:vertAlign w:val="baseline"/>
                                <w:rtl w:val="0"/>
                                <w14:textFill>
                                  <w14:solidFill>
                                    <w14:srgbClr w14:val="666666"/>
                                  </w14:solidFill>
                                </w14:textFill>
                              </w:rPr>
                              <w:t>2020-1-SE01-KA227-ADU-092582</w:t>
                            </w:r>
                          </w:p>
                          <w:p>
                            <w:pPr>
                              <w:pStyle w:val="Body"/>
                              <w:jc w:val="center"/>
                            </w:pPr>
                            <w:r/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93.9pt;margin-top:419.7pt;width:329.5pt;height:33.8pt;z-index:251666432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Roboto" w:cs="Roboto" w:hAnsi="Roboto" w:eastAsia="Roboto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u w:color="000000"/>
                          <w:vertAlign w:val="baseline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ERASMUS+ nr.</w:t>
                      </w:r>
                      <w:r>
                        <w:rPr>
                          <w:rStyle w:val="None"/>
                          <w:rFonts w:ascii="Open Sans" w:cs="Open Sans" w:hAnsi="Open Sans" w:eastAsia="Open Sans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666666"/>
                          <w:sz w:val="21"/>
                          <w:szCs w:val="21"/>
                          <w:u w:color="666666"/>
                          <w:vertAlign w:val="baseline"/>
                          <w:rtl w:val="0"/>
                          <w14:textFill>
                            <w14:solidFill>
                              <w14:srgbClr w14:val="666666"/>
                            </w14:solidFill>
                          </w14:textFill>
                        </w:rPr>
                        <w:t>2020-1-SE01-KA227-ADU-092582</w:t>
                      </w:r>
                    </w:p>
                    <w:p>
                      <w:pPr>
                        <w:pStyle w:val="Body"/>
                        <w:jc w:val="center"/>
                      </w:pPr>
                      <w:r/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rPr>
          <w:rStyle w:val="None"/>
          <w:b w:val="1"/>
          <w:bCs w:val="1"/>
          <w:outline w:val="0"/>
          <w:color w:val="3b3b3b"/>
          <w:sz w:val="40"/>
          <w:szCs w:val="40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Body"/>
      </w:pPr>
    </w:p>
    <w:p>
      <w:pPr>
        <w:pStyle w:val="Body"/>
        <w:rPr>
          <w:rStyle w:val="None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bookmarkStart w:name="_headingh.30j0zll" w:id="1"/>
      <w:bookmarkEnd w:id="1"/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S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pt-PT"/>
          <w14:textFill>
            <w14:solidFill>
              <w14:srgbClr w14:val="00A0CA"/>
            </w14:solidFill>
          </w14:textFill>
        </w:rPr>
        <w:t>TRUCTURA ACTIVIT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II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de-DE"/>
          <w14:textFill>
            <w14:solidFill>
              <w14:srgbClr w14:val="FFC000"/>
            </w14:solidFill>
          </w14:textFill>
        </w:rPr>
        <w:t>DESCRIERE general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ă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 xml:space="preserve">, context 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ș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it-IT"/>
          <w14:textFill>
            <w14:solidFill>
              <w14:srgbClr w14:val="FFC000"/>
            </w14:solidFill>
          </w14:textFill>
        </w:rPr>
        <w:t>i scop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Scopul principal al activit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este ca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ob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no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iunile de baz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sz w:val="22"/>
          <w:szCs w:val="22"/>
          <w:rtl w:val="0"/>
        </w:rPr>
        <w:t>cuno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ş</w:t>
      </w:r>
      <w:r>
        <w:rPr>
          <w:rStyle w:val="None"/>
          <w:rFonts w:ascii="Calibri" w:hAnsi="Calibri"/>
          <w:sz w:val="22"/>
          <w:szCs w:val="22"/>
          <w:rtl w:val="0"/>
        </w:rPr>
        <w:t>tin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ţ</w:t>
      </w:r>
      <w:r>
        <w:rPr>
          <w:rStyle w:val="None"/>
          <w:rFonts w:ascii="Calibri" w:hAnsi="Calibri"/>
          <w:sz w:val="22"/>
          <w:szCs w:val="22"/>
          <w:rtl w:val="0"/>
        </w:rPr>
        <w:t>e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>a op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iunilor de accesibilitate pe care le au smartphone-urile/tabletele; cum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seta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anula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noile configura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pe smartphone-urile lor pentru a fi mai accesibile.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es-ES_tradnl"/>
          <w14:textFill>
            <w14:solidFill>
              <w14:srgbClr w14:val="FFC000"/>
            </w14:solidFill>
          </w14:textFill>
        </w:rPr>
        <w:t>OBIECTIVE DE INVATARE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La finalul acestei activit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i, cursantul va fi capabil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...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bookmarkStart w:name="_headingh.1fob9te" w:id="2"/>
      <w:bookmarkEnd w:id="2"/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</w:t>
      </w:r>
      <w:r>
        <w:rPr>
          <w:rStyle w:val="None"/>
          <w:rFonts w:ascii="Calibri" w:hAnsi="Calibri"/>
          <w:sz w:val="22"/>
          <w:szCs w:val="22"/>
          <w:rtl w:val="0"/>
        </w:rPr>
        <w:t>care optiuni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de accesibilitate pe care o au smartphone-urile/tabletele.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Cum se configureaz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op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iunile de accesibilitate</w:t>
      </w:r>
      <w:r>
        <w:rPr>
          <w:rStyle w:val="None"/>
          <w:rFonts w:ascii="Calibri" w:hAnsi="Calibri"/>
          <w:sz w:val="22"/>
          <w:szCs w:val="22"/>
          <w:rtl w:val="0"/>
          <w:lang w:val="nl-NL"/>
        </w:rPr>
        <w:t>in functie de lor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nevoile.</w:t>
      </w:r>
    </w:p>
    <w:p>
      <w:pPr>
        <w:pStyle w:val="Body"/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391" w:hRule="atLeast"/>
        </w:trPr>
        <w:tc>
          <w:tcPr>
            <w:tcW w:type="dxa" w:w="936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Style w:val="None"/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INSTRUC</w:t>
            </w:r>
            <w:r>
              <w:rPr>
                <w:rStyle w:val="None"/>
                <w:rFonts w:ascii="Calibri" w:hAnsi="Calibri" w:hint="default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Ț</w:t>
            </w:r>
            <w:r>
              <w:rPr>
                <w:rStyle w:val="None"/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IUNI</w:t>
            </w:r>
          </w:p>
        </w:tc>
      </w:tr>
    </w:tbl>
    <w:p>
      <w:pPr>
        <w:pStyle w:val="Body"/>
        <w:widowControl w:val="0"/>
      </w:pPr>
    </w:p>
    <w:p>
      <w:pPr>
        <w:pStyle w:val="Body"/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1 - PREG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TIREA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cite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te fi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a de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are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urmeaz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instruc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iunile pentru a se asigura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elege pe deplin pa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necesari. Formatorul se asigur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toate resursele sunt disponibile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 caut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resurse suplimentare dac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cele originale nu sunt disponibile.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pt-PT"/>
          <w14:textFill>
            <w14:solidFill>
              <w14:srgbClr w14:val="FFC000"/>
            </w14:solidFill>
          </w14:textFill>
        </w:rPr>
        <w:t>RESURSE</w:t>
      </w:r>
    </w:p>
    <w:p>
      <w:pPr>
        <w:pStyle w:val="Body"/>
        <w:numPr>
          <w:ilvl w:val="0"/>
          <w:numId w:val="4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</w:rPr>
      </w:pP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Accesibilitate pentru smartphone-uri/tablete Android</w: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1"/>
          <w:rFonts w:ascii="Calibri" w:cs="Calibri" w:hAnsi="Calibri" w:eastAsia="Calibri"/>
          <w:sz w:val="22"/>
          <w:szCs w:val="22"/>
        </w:rPr>
        <w:instrText xml:space="preserve"> HYPERLINK "https://www.android.com/intl/en_uk/accessibility/"</w:instrTex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1"/>
          <w:rFonts w:ascii="Calibri" w:hAnsi="Calibri"/>
          <w:sz w:val="22"/>
          <w:szCs w:val="22"/>
          <w:rtl w:val="0"/>
          <w:lang w:val="en-US"/>
        </w:rPr>
        <w:t>https://www.android.com/intl/en_uk/accessibility/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Body"/>
        <w:numPr>
          <w:ilvl w:val="0"/>
          <w:numId w:val="5"/>
        </w:numPr>
        <w:bidi w:val="0"/>
        <w:ind w:right="0"/>
        <w:jc w:val="left"/>
        <w:rPr>
          <w:sz w:val="22"/>
          <w:szCs w:val="22"/>
          <w:rtl w:val="0"/>
        </w:rPr>
      </w:pP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Accesibilitate pentru smartphone-uri/tablete iOS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"https://developer.apple.com/accessibility/"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en-US"/>
        </w:rPr>
        <w:t>https://developer.apple.com/accessibility/</w:t>
      </w:r>
      <w:r>
        <w:rPr/>
        <w:fldChar w:fldCharType="end" w:fldLock="0"/>
      </w: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Body"/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2 - PREZENTARE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prezint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problema clasei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arat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resursele necesare. Formatorii trebuie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prezinte op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iunile de accesibilitate pe care le pot avea smartphone-urile sau tabletele, elevii vor trebui</w:t>
      </w:r>
      <w:r>
        <w:rPr>
          <w:rStyle w:val="None"/>
          <w:rFonts w:ascii="Calibri" w:hAnsi="Calibri"/>
          <w:sz w:val="22"/>
          <w:szCs w:val="22"/>
          <w:rtl w:val="0"/>
        </w:rPr>
        <w:t>acceseaz</w:t>
      </w:r>
      <w:r>
        <w:rPr>
          <w:rStyle w:val="None"/>
          <w:rFonts w:ascii="Calibri" w:hAnsi="Calibri" w:hint="default"/>
          <w:sz w:val="22"/>
          <w:szCs w:val="22"/>
          <w:rtl w:val="0"/>
          <w:lang w:val="it-IT"/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set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rile de accesibilitate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 seta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i-le.</w:t>
      </w:r>
    </w:p>
    <w:p>
      <w:pPr>
        <w:pStyle w:val="Body"/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3 - APLICA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de-DE"/>
          <w14:textFill>
            <w14:solidFill>
              <w14:srgbClr w14:val="00A0CA"/>
            </w14:solidFill>
          </w14:textFill>
        </w:rPr>
        <w:t>I INSTRUMENTELE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Odat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ce formatorul a prezentat diferitele op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iuni de accesibilitate,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vor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stabileasc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diferitele op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iuni pentru op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iunile de accesibilitate vizual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, audio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de mobilitate. Instrumentele de accesibilitate trebuie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fie activate unul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te unul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foloseasc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smartphone-ul sau tableta pentru o perioad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pentru 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elege ce a f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cut acea op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iune smartphone-ului/tabletei sale.</w:t>
      </w:r>
    </w:p>
    <w:p>
      <w:pPr>
        <w:pStyle w:val="Body"/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da-DK"/>
          <w14:textFill>
            <w14:solidFill>
              <w14:srgbClr w14:val="00A0CA"/>
            </w14:solidFill>
          </w14:textFill>
        </w:rPr>
        <w:t>PASUL 4 - ELIMINA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da-DK"/>
          <w14:textFill>
            <w14:solidFill>
              <w14:srgbClr w14:val="00A0CA"/>
            </w14:solidFill>
          </w14:textFill>
        </w:rPr>
        <w:t>I SET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da-DK"/>
          <w14:textFill>
            <w14:solidFill>
              <w14:srgbClr w14:val="00A0CA"/>
            </w14:solidFill>
          </w14:textFill>
        </w:rPr>
        <w:t>RILE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Pentru fiecare setare nou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care a fost aplicat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, aceasta trebuie, de asemenea, eliminat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, deoarece acele instrumente nu ar putea fi utile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ilor.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5 - APLICA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da-DK"/>
          <w14:textFill>
            <w14:solidFill>
              <w14:srgbClr w14:val="00A0CA"/>
            </w14:solidFill>
          </w14:textFill>
        </w:rPr>
        <w:t>I SET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da-DK"/>
          <w14:textFill>
            <w14:solidFill>
              <w14:srgbClr w14:val="00A0CA"/>
            </w14:solidFill>
          </w14:textFill>
        </w:rPr>
        <w:t>RI UTILE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Odat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ce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ii au aplicat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au eliminat toate op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iunile diferite disponibile pe dispozitivele lor, ei vor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aleag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una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creeze o mic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list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de avantaje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dezavantaje ale instrumentului de accesibilitate.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6 -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FEEDBACK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Pentru 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ncheia lec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ia,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ii vor dezbate despre diferitele instrumente cu care au lucrat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le vor selecta pe cele mai utile pentru colegii lor.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Style w:val="None"/>
        </w:rPr>
        <mc:AlternateContent>
          <mc:Choice Requires="wpg">
            <w:drawing xmlns:a="http://schemas.openxmlformats.org/drawingml/2006/main">
              <wp:anchor distT="114300" distB="114300" distL="114300" distR="114300" simplePos="0" relativeHeight="251667456" behindDoc="0" locked="0" layoutInCell="1" allowOverlap="1">
                <wp:simplePos x="0" y="0"/>
                <wp:positionH relativeFrom="column">
                  <wp:posOffset>1752620</wp:posOffset>
                </wp:positionH>
                <wp:positionV relativeFrom="line">
                  <wp:posOffset>4635500</wp:posOffset>
                </wp:positionV>
                <wp:extent cx="4551640" cy="1028700"/>
                <wp:effectExtent l="0" t="0" r="0" b="0"/>
                <wp:wrapSquare wrapText="bothSides" distL="114300" distR="114300" distT="114300" distB="114300"/>
                <wp:docPr id="1073741841" name="officeArt object" descr="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40" cy="1028700"/>
                          <a:chOff x="0" y="0"/>
                          <a:chExt cx="4551639" cy="1028700"/>
                        </a:xfrm>
                      </wpg:grpSpPr>
                      <wps:wsp>
                        <wps:cNvPr id="1073741836" name="Shape 6"/>
                        <wps:cNvSpPr/>
                        <wps:spPr>
                          <a:xfrm>
                            <a:off x="-1" y="0"/>
                            <a:ext cx="4551641" cy="1028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g:grpSp>
                        <wpg:cNvPr id="1073741839" name="Group"/>
                        <wpg:cNvGrpSpPr/>
                        <wpg:grpSpPr>
                          <a:xfrm>
                            <a:off x="-1" y="9659"/>
                            <a:ext cx="3180976" cy="421925"/>
                            <a:chOff x="0" y="0"/>
                            <a:chExt cx="3180975" cy="421924"/>
                          </a:xfrm>
                        </wpg:grpSpPr>
                        <wps:wsp>
                          <wps:cNvPr id="1073741837" name="Shape 8"/>
                          <wps:cNvSpPr/>
                          <wps:spPr>
                            <a:xfrm>
                              <a:off x="-1" y="-1"/>
                              <a:ext cx="3168173" cy="41704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  <a:lnTo>
                                    <a:pt x="15998" y="585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38" name="Shape 9"/>
                          <wps:cNvSpPr/>
                          <wps:spPr>
                            <a:xfrm>
                              <a:off x="-1" y="-1"/>
                              <a:ext cx="3180976" cy="421926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8"/>
                              <a:srcRect l="0" t="0" r="0" b="0"/>
                              <a:stretch>
                                <a:fillRect/>
                              </a:stretch>
                            </a:blip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3741840" name="Shape 10"/>
                        <wps:cNvSpPr txBox="1"/>
                        <wps:spPr>
                          <a:xfrm>
                            <a:off x="382334" y="294171"/>
                            <a:ext cx="4167751" cy="683447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ind w:left="504" w:firstLine="1008"/>
                                <w:jc w:val="right"/>
                              </w:pP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Acest document reflect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doar punctul de vedere al autorului, iar Agen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ia Na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ional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ă 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 Comisia European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nu sunt responsabile pentru nicio utilizare care poate fi f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ă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cut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a informa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iilor pe care le con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ine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2" style="visibility:visible;position:absolute;margin-left:138.0pt;margin-top:365.0pt;width:358.4pt;height:81.0pt;z-index:251667456;mso-position-horizontal:absolute;mso-position-horizontal-relative:text;mso-position-vertical:absolute;mso-position-vertical-relative:line;mso-wrap-distance-left:9.0pt;mso-wrap-distance-top:9.0pt;mso-wrap-distance-right:9.0pt;mso-wrap-distance-bottom:9.0pt;" coordorigin="0,0" coordsize="4551639,1028700">
                <w10:wrap type="square" side="bothSides" anchorx="text"/>
                <v:rect id="_x0000_s1033" style="position:absolute;left:0;top:0;width:4551639;height:1028700;">
                  <v:fill color="#FFFFFF" opacity="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group id="_x0000_s1034" style="position:absolute;left:0;top:9659;width:3180975;height:421924;" coordorigin="0,0" coordsize="3180975,421924">
                  <v:shape id="_x0000_s1035" style="position:absolute;left:0;top:0;width:3168171;height:417040;" coordorigin="0,0" coordsize="21600,21600" path="M 0,0 L 21600,0 L 15998,5850 L 0,21600 L 0,0 X E">
                    <v:fill color="#0B3677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rect id="_x0000_s1036" style="position:absolute;left:0;top:0;width:3180975;height:421924;">
                    <v:fill r:id="rId8" o:title="image10.png" rotate="t" type="frame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rect>
                </v:group>
                <v:shape id="_x0000_s1037" type="#_x0000_t202" style="position:absolute;left:382335;top:294172;width:4167750;height:683446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ind w:left="504" w:firstLine="1008"/>
                          <w:jc w:val="right"/>
                        </w:pP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Acest document reflect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doar punctul de vedere al autorului, iar Agen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ia Na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ional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ă ș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 Comisia European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nu sunt responsabile pentru nicio utilizare care poate fi f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ă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cut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a informa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iilor pe care le con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headerReference w:type="default" r:id="rId9"/>
      <w:headerReference w:type="first" r:id="rId10"/>
      <w:footerReference w:type="default" r:id="rId11"/>
      <w:footerReference w:type="first" r:id="rId12"/>
      <w:pgSz w:w="12240" w:h="15840" w:orient="portrait"/>
      <w:pgMar w:top="1440" w:right="1440" w:bottom="1440" w:left="1440" w:header="432" w:footer="432"/>
      <w:pgNumType w:start="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Roboto">
    <w:charset w:val="00"/>
    <w:family w:val="roman"/>
    <w:pitch w:val="default"/>
  </w:font>
  <w:font w:name="Open Sans">
    <w:charset w:val="00"/>
    <w:family w:val="roman"/>
    <w:pitch w:val="default"/>
  </w:font>
  <w:font w:name="Helvetica Neue">
    <w:charset w:val="00"/>
    <w:family w:val="roman"/>
    <w:pitch w:val="default"/>
  </w:font>
  <w:font w:name="Arial Black">
    <w:charset w:val="00"/>
    <w:family w:val="roman"/>
    <w:pitch w:val="default"/>
  </w:font>
  <w:font w:name="Ank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pBdr>
        <w:top w:val="single" w:color="a6a6a6" w:sz="4" w:space="0" w:shadow="0" w:frame="0"/>
        <w:left w:val="nil"/>
        <w:bottom w:val="nil"/>
        <w:right w:val="nil"/>
      </w:pBdr>
      <w:tabs>
        <w:tab w:val="left" w:pos="8860"/>
      </w:tabs>
      <w:rPr>
        <w:rStyle w:val="None"/>
        <w:outline w:val="0"/>
        <w:color w:val="898989"/>
        <w:sz w:val="16"/>
        <w:szCs w:val="16"/>
        <w:u w:color="898989"/>
        <w14:textFill>
          <w14:solidFill>
            <w14:srgbClr w14:val="898989"/>
          </w14:solidFill>
        </w14:textFill>
      </w:rPr>
    </w:pPr>
    <w:r>
      <w:rPr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t xml:space="preserve">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"http://www.silvercoders.eu"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www.silvercoders.eu</w:t>
    </w:r>
    <w:r>
      <w:rPr/>
      <w:fldChar w:fldCharType="end" w:fldLock="0"/>
    </w:r>
  </w:p>
  <w:p>
    <w:pPr>
      <w:pStyle w:val="Body"/>
      <w:tabs>
        <w:tab w:val="left" w:pos="8860"/>
      </w:tabs>
    </w:pPr>
    <w:r>
      <w:rPr>
        <w:rStyle w:val="None"/>
        <w:outline w:val="0"/>
        <w:color w:val="898989"/>
        <w:sz w:val="16"/>
        <w:szCs w:val="16"/>
        <w:u w:color="898989"/>
        <w14:textFill>
          <w14:solidFill>
            <w14:srgbClr w14:val="898989"/>
          </w14:solidFill>
        </w14:textFill>
      </w:rPr>
      <w:tab/>
    </w:r>
    <w:r>
      <w:rPr>
        <w:rStyle w:val="None"/>
        <w:outline w:val="0"/>
        <w:color w:val="898989"/>
        <w:sz w:val="16"/>
        <w:szCs w:val="16"/>
        <w:u w:color="898989"/>
        <w14:textFill>
          <w14:solidFill>
            <w14:srgbClr w14:val="898989"/>
          </w14:solidFill>
        </w14:textFill>
      </w:rPr>
      <w:fldChar w:fldCharType="begin" w:fldLock="0"/>
    </w:r>
    <w:r>
      <w:rPr>
        <w:rStyle w:val="None"/>
        <w:outline w:val="0"/>
        <w:color w:val="898989"/>
        <w:sz w:val="16"/>
        <w:szCs w:val="16"/>
        <w:u w:color="898989"/>
        <w14:textFill>
          <w14:solidFill>
            <w14:srgbClr w14:val="898989"/>
          </w14:solidFill>
        </w14:textFill>
      </w:rPr>
      <w:instrText xml:space="preserve"> PAGE </w:instrText>
    </w:r>
    <w:r>
      <w:rPr>
        <w:rStyle w:val="None"/>
        <w:outline w:val="0"/>
        <w:color w:val="898989"/>
        <w:sz w:val="16"/>
        <w:szCs w:val="16"/>
        <w:u w:color="898989"/>
        <w14:textFill>
          <w14:solidFill>
            <w14:srgbClr w14:val="898989"/>
          </w14:solidFill>
        </w14:textFill>
      </w:rPr>
      <w:fldChar w:fldCharType="separate" w:fldLock="0"/>
    </w:r>
    <w:r>
      <w:rPr>
        <w:rStyle w:val="None"/>
        <w:outline w:val="0"/>
        <w:color w:val="898989"/>
        <w:sz w:val="16"/>
        <w:szCs w:val="16"/>
        <w:u w:color="898989"/>
        <w14:textFill>
          <w14:solidFill>
            <w14:srgbClr w14:val="898989"/>
          </w14:solidFill>
        </w14:textFill>
      </w:rPr>
    </w:r>
    <w:r>
      <w:rPr>
        <w:rStyle w:val="None"/>
        <w:outline w:val="0"/>
        <w:color w:val="898989"/>
        <w:sz w:val="16"/>
        <w:szCs w:val="16"/>
        <w:u w:color="898989"/>
        <w14:textFill>
          <w14:solidFill>
            <w14:srgbClr w14:val="898989"/>
          </w14:solidFill>
        </w14:textFill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jc w:val="right"/>
    </w:pPr>
    <w:r>
      <w:rPr>
        <w:rFonts w:ascii="Roboto" w:cs="Roboto" w:hAnsi="Roboto" w:eastAsia="Roboto"/>
        <w:sz w:val="20"/>
        <w:szCs w:val="20"/>
      </w:rP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71581</wp:posOffset>
          </wp:positionH>
          <wp:positionV relativeFrom="page">
            <wp:posOffset>9433129</wp:posOffset>
          </wp:positionV>
          <wp:extent cx="322638" cy="325120"/>
          <wp:effectExtent l="0" t="0" r="0" b="0"/>
          <wp:wrapNone/>
          <wp:docPr id="1073741825" name="officeArt object" descr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4.png" descr="image4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Roboto" w:cs="Roboto" w:hAnsi="Roboto" w:eastAsia="Roboto"/>
        <w:rtl w:val="0"/>
      </w:rPr>
      <w:t>ERASMUS+ nr.</w:t>
    </w:r>
    <w:r>
      <w:rPr>
        <w:rFonts w:ascii="Open Sans" w:cs="Open Sans" w:hAnsi="Open Sans" w:eastAsia="Open Sans"/>
        <w:i w:val="1"/>
        <w:iCs w:val="1"/>
        <w:outline w:val="0"/>
        <w:color w:val="666666"/>
        <w:sz w:val="21"/>
        <w:szCs w:val="21"/>
        <w:u w:color="666666"/>
        <w:rtl w:val="0"/>
        <w14:textFill>
          <w14:solidFill>
            <w14:srgbClr w14:val="666666"/>
          </w14:solidFill>
        </w14:textFill>
      </w:rPr>
      <w:t>2020-1-SE01-KA227-ADU-092582</w:t>
    </w:r>
  </w:p>
  <w:p>
    <w:pPr>
      <w:pStyle w:val="Body"/>
      <w:spacing w:line="288" w:lineRule="auto"/>
      <w:jc w:val="center"/>
    </w:pPr>
    <w:r>
      <w:rPr>
        <w:rFonts w:ascii="Roboto" w:cs="Roboto" w:hAnsi="Roboto" w:eastAsia="Roboto"/>
        <w:outline w:val="0"/>
        <w:color w:val="000000"/>
        <w:sz w:val="20"/>
        <w:szCs w:val="20"/>
        <w:u w:color="000000"/>
        <w14:textFill>
          <w14:solidFill>
            <w14:srgbClr w14:val="000000"/>
          </w14:solidFill>
        </w14:textFill>
      </w:rPr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lvl w:ilvl="0">
        <w:start w:val="1"/>
        <w:numFmt w:val="bullet"/>
        <w:suff w:val="tab"/>
        <w:lvlText w:val="-"/>
        <w:lvlJc w:val="left"/>
        <w:pPr>
          <w:ind w:left="753" w:hanging="393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73" w:hanging="393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93" w:hanging="393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●"/>
        <w:lvlJc w:val="left"/>
        <w:pPr>
          <w:ind w:left="2913" w:hanging="393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33" w:hanging="393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53" w:hanging="393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●"/>
        <w:lvlJc w:val="left"/>
        <w:pPr>
          <w:ind w:left="5073" w:hanging="393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93" w:hanging="393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513" w:hanging="393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0070c0"/>
      <w:sz w:val="16"/>
      <w:szCs w:val="16"/>
      <w:u w:val="single" w:color="0070c0"/>
      <w14:textFill>
        <w14:solidFill>
          <w14:srgbClr w14:val="0070C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0" w:line="240" w:lineRule="auto"/>
      <w:ind w:left="0" w:right="0" w:firstLine="0"/>
      <w:jc w:val="left"/>
      <w:outlineLvl w:val="0"/>
    </w:pPr>
    <w:rPr>
      <w:rFonts w:ascii="Arial" w:cs="Arial" w:hAnsi="Arial" w:eastAsia="Arial"/>
      <w:b w:val="1"/>
      <w:bCs w:val="1"/>
      <w:i w:val="0"/>
      <w:iCs w:val="0"/>
      <w:caps w:val="1"/>
      <w:strike w:val="0"/>
      <w:dstrike w:val="0"/>
      <w:outline w:val="0"/>
      <w:color w:val="0b3677"/>
      <w:spacing w:val="10"/>
      <w:kern w:val="0"/>
      <w:position w:val="0"/>
      <w:sz w:val="32"/>
      <w:szCs w:val="32"/>
      <w:u w:val="none" w:color="0b3677"/>
      <w:shd w:val="nil" w:color="auto" w:fill="auto"/>
      <w:vertAlign w:val="baseline"/>
      <w14:textOutline>
        <w14:noFill/>
      </w14:textOutline>
      <w14:textFill>
        <w14:solidFill>
          <w14:srgbClr w14:val="0B3677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0"/>
      <w:jc w:val="left"/>
      <w:outlineLvl w:val="1"/>
    </w:pPr>
    <w:rPr>
      <w:rFonts w:ascii="Arial" w:cs="Arial Unicode MS" w:hAnsi="Arial" w:eastAsia="Arial Unicode MS"/>
      <w:b w:val="1"/>
      <w:bCs w:val="1"/>
      <w:i w:val="0"/>
      <w:iCs w:val="0"/>
      <w:caps w:val="1"/>
      <w:strike w:val="0"/>
      <w:dstrike w:val="0"/>
      <w:outline w:val="0"/>
      <w:color w:val="00a0ca"/>
      <w:spacing w:val="6"/>
      <w:kern w:val="0"/>
      <w:position w:val="0"/>
      <w:sz w:val="24"/>
      <w:szCs w:val="24"/>
      <w:u w:val="none" w:color="00a0ca"/>
      <w:shd w:val="nil" w:color="auto" w:fill="auto"/>
      <w:vertAlign w:val="baseline"/>
      <w:lang w:val="de-DE"/>
      <w14:textOutline>
        <w14:noFill/>
      </w14:textOutline>
      <w14:textFill>
        <w14:solidFill>
          <w14:srgbClr w14:val="00A0CA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  <w:style w:type="character" w:styleId="Hyperlink.1">
    <w:name w:val="Hyperlink.1"/>
    <w:basedOn w:val="None"/>
    <w:next w:val="Hyperlink.1"/>
    <w:rPr>
      <w:caps w:val="0"/>
      <w:smallCaps w:val="0"/>
      <w:strike w:val="0"/>
      <w:dstrike w:val="0"/>
      <w:outline w:val="0"/>
      <w:color w:val="0070c0"/>
      <w:u w:val="single" w:color="0070c0"/>
      <w:shd w:val="nil" w:color="auto" w:fill="auto"/>
      <w:vertAlign w:val="baseline"/>
      <w14:textFill>
        <w14:solidFill>
          <w14:srgbClr w14:val="0070C0"/>
        </w14:solidFill>
      </w14:textFill>
    </w:rPr>
  </w:style>
  <w:style w:type="character" w:styleId="Hyperlink.2">
    <w:name w:val="Hyperlink.2"/>
    <w:basedOn w:val="None"/>
    <w:next w:val="Hyperlink.2"/>
    <w:rPr>
      <w:rFonts w:ascii="Calibri" w:cs="Calibri" w:hAnsi="Calibri" w:eastAsia="Calibri"/>
      <w:caps w:val="0"/>
      <w:smallCaps w:val="0"/>
      <w:strike w:val="0"/>
      <w:dstrike w:val="0"/>
      <w:outline w:val="0"/>
      <w:color w:val="0070c0"/>
      <w:sz w:val="22"/>
      <w:szCs w:val="22"/>
      <w:u w:val="single" w:color="0070c0"/>
      <w:shd w:val="nil" w:color="auto" w:fill="auto"/>
      <w:vertAlign w:val="baseline"/>
      <w14:textFill>
        <w14:solidFill>
          <w14:srgbClr w14:val="0070C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numbering" Target="numbering.xml"/><Relationship Id="rId14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PCG theme test 1">
  <a:themeElements>
    <a:clrScheme name="PCG theme test 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000FF"/>
      </a:hlink>
      <a:folHlink>
        <a:srgbClr val="FF00FF"/>
      </a:folHlink>
    </a:clrScheme>
    <a:fontScheme name="PCG theme test 1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PCG theme test 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