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BD1BBD" w:rsidRDefault="008359E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64D4806">
                <wp:simplePos x="0" y="0"/>
                <wp:positionH relativeFrom="column">
                  <wp:posOffset>-190500</wp:posOffset>
                </wp:positionH>
                <wp:positionV relativeFrom="paragraph">
                  <wp:posOffset>-809625</wp:posOffset>
                </wp:positionV>
                <wp:extent cx="5798820" cy="2133600"/>
                <wp:effectExtent l="0" t="0" r="0" b="0"/>
                <wp:wrapNone/>
                <wp:docPr id="16" name="*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BC190A" w14:textId="77777777" w:rsidR="008359E0" w:rsidRDefault="008359E0" w:rsidP="008359E0">
                            <w:pPr>
                              <w:textDirection w:val="btLr"/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</w:p>
                          <w:p w14:paraId="46EBE69C" w14:textId="70CB7891" w:rsidR="008359E0" w:rsidRPr="00D175CC" w:rsidRDefault="008359E0" w:rsidP="008359E0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bookmarkStart w:id="1" w:name="_Hlk117605055"/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>MEJORA DE LA ALFABETIZACIÓN DIGITAL MEDIANTE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MÉTODOS EFECTIVOS</w:t>
                            </w: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62FAD04D" w14:textId="77777777" w:rsidR="008359E0" w:rsidRPr="00D175CC" w:rsidRDefault="008359E0" w:rsidP="008359E0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DE APRENDIZAJE PARA ADULTOS </w:t>
                            </w:r>
                          </w:p>
                          <w:bookmarkEnd w:id="1"/>
                          <w:p w14:paraId="48EC574C" w14:textId="4B160DD0" w:rsidR="00BD1BBD" w:rsidRDefault="008359E0" w:rsidP="008359E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  <w:p w14:paraId="10E75CEC" w14:textId="77777777" w:rsidR="00541376" w:rsidRDefault="00541376" w:rsidP="00541376">
                            <w:pPr>
                              <w:pStyle w:val="P68B1DB1-a01"/>
                              <w:spacing w:line="28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* 16" o:spid="_x0000_s1026" style="position:absolute;margin-left:-15pt;margin-top:-63.75pt;width:456.6pt;height:16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" filled="f" stroked="f">
                <v:textbox inset="2.53958mm,1.2694mm,2.53958mm,1.2694mm">
                  <w:txbxContent>
                    <w:p w14:paraId="4CBC190A" w14:textId="77777777" w:rsidR="008359E0" w:rsidRDefault="008359E0" w:rsidP="008359E0">
                      <w:pPr>
                        <w:textDirection w:val="btLr"/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</w:p>
                    <w:p w14:paraId="46EBE69C" w14:textId="70CB7891" w:rsidR="008359E0" w:rsidRPr="00D175CC" w:rsidRDefault="008359E0" w:rsidP="008359E0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</w:t>
                      </w:r>
                      <w:bookmarkStart w:id="2" w:name="_Hlk117605055"/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>MEJORA DE LA ALFABETIZACIÓN DIGITAL MEDIANTE</w:t>
                      </w:r>
                      <w:r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MÉTODOS EFECTIVOS</w:t>
                      </w: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</w:t>
                      </w:r>
                    </w:p>
                    <w:p w14:paraId="62FAD04D" w14:textId="77777777" w:rsidR="008359E0" w:rsidRPr="00D175CC" w:rsidRDefault="008359E0" w:rsidP="008359E0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DE APRENDIZAJE PARA ADULTOS </w:t>
                      </w:r>
                    </w:p>
                    <w:bookmarkEnd w:id="2"/>
                    <w:p w14:paraId="48EC574C" w14:textId="4B160DD0" w:rsidR="00BD1BBD" w:rsidRDefault="008359E0" w:rsidP="008359E0">
                      <w:pPr>
                        <w:spacing w:line="288" w:lineRule="auto"/>
                        <w:textDirection w:val="btLr"/>
                      </w:pPr>
                      <w:r>
                        <w:t xml:space="preserve"> </w:t>
                      </w:r>
                    </w:p>
                    <w:p w14:paraId="10E75CEC" w14:textId="77777777" w:rsidR="00541376" w:rsidRDefault="00541376" w:rsidP="00541376">
                      <w:pPr>
                        <w:pStyle w:val="P68B1DB1-a01"/>
                        <w:spacing w:line="28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BD1BBD" w:rsidRDefault="00BD1BBD"/>
    <w:p w14:paraId="2C7F5155" w14:textId="77777777" w:rsidR="00BD1BBD" w:rsidRDefault="00BD1BBD"/>
    <w:p w14:paraId="2B5FEFB7" w14:textId="77777777" w:rsidR="00BD1BBD" w:rsidRDefault="00BD1BBD"/>
    <w:p w14:paraId="1A7BFE0C" w14:textId="77777777" w:rsidR="00BD1BBD" w:rsidRDefault="00BD1BBD"/>
    <w:p w14:paraId="21CDDF8A" w14:textId="77777777" w:rsidR="00BD1BBD" w:rsidRDefault="00BD1BBD">
      <w:pPr>
        <w:rPr>
          <w:color w:val="3B3B3B"/>
        </w:rPr>
      </w:pPr>
    </w:p>
    <w:p w14:paraId="7205680D" w14:textId="77777777" w:rsidR="00BD1BBD" w:rsidRDefault="00BD1BBD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</w:p>
    <w:p w14:paraId="5475C065" w14:textId="52B8B8E7" w:rsidR="00BD1BBD" w:rsidRDefault="00541376">
      <w:pPr>
        <w:pStyle w:val="Ttulo1"/>
        <w:spacing w:before="0"/>
        <w:rPr>
          <w:rFonts w:ascii="Arial" w:eastAsia="Arial" w:hAnsi="Arial" w:cs="Arial"/>
          <w:color w:val="3B3B3B"/>
          <w:sz w:val="52"/>
        </w:rPr>
      </w:pPr>
      <w:r>
        <w:rPr>
          <w:rFonts w:ascii="Arial" w:eastAsia="Arial" w:hAnsi="Arial" w:cs="Arial"/>
          <w:b w:val="0"/>
          <w:color w:val="3B3B3B"/>
          <w:sz w:val="44"/>
        </w:rPr>
        <w:t>RETO 14</w:t>
      </w:r>
      <w:r>
        <w:rPr>
          <w:rFonts w:ascii="Arial" w:eastAsia="Arial" w:hAnsi="Arial" w:cs="Arial"/>
          <w:color w:val="3B3B3B"/>
          <w:sz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139A61E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BD1BBD" w:rsidRDefault="008359E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n.º 2020-1-SE01-KA227-ADU-092582 </w:t>
                            </w:r>
                          </w:p>
                          <w:p w14:paraId="71FFA620" w14:textId="77777777" w:rsidR="00BD1BBD" w:rsidRDefault="00BD1BBD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BD1BBD" w:rsidRDefault="00BD1BB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BD1BBD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n.º 2020-1-SE01-KA227-ADU-092582 </w:t>
                      </w:r>
                    </w:p>
                    <w:p w14:paraId="71FFA620" w14:textId="77777777" w:rsidR="00BD1BBD" w:rsidRDefault="00BD1BBD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BD1BBD" w:rsidRDefault="00BD1BB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</w:rPr>
        <w:t>DERECHOS DE PROPIEDAD</w:t>
      </w:r>
    </w:p>
    <w:p w14:paraId="4462BE54" w14:textId="1A9EA1FA" w:rsidR="00BD1BBD" w:rsidRDefault="00541376">
      <w:pPr>
        <w:rPr>
          <w:b/>
          <w:color w:val="3B3B3B"/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28F3BFB" wp14:editId="052A5A53">
            <wp:simplePos x="0" y="0"/>
            <wp:positionH relativeFrom="margin">
              <wp:posOffset>3838575</wp:posOffset>
            </wp:positionH>
            <wp:positionV relativeFrom="paragraph">
              <wp:posOffset>5019040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24C3A92C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828800"/>
                <wp:effectExtent l="0" t="0" r="0" b="0"/>
                <wp:wrapNone/>
                <wp:docPr id="15" name="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5709821" w:rsidR="00BD1BBD" w:rsidRPr="00541376" w:rsidRDefault="008359E0">
                            <w:pPr>
                              <w:pStyle w:val="P68B1DB1-a02"/>
                              <w:textDirection w:val="btLr"/>
                              <w:rPr>
                                <w:sz w:val="60"/>
                                <w:szCs w:val="60"/>
                              </w:rPr>
                            </w:pPr>
                            <w:r w:rsidRPr="00541376">
                              <w:rPr>
                                <w:sz w:val="32"/>
                                <w:szCs w:val="32"/>
                              </w:rPr>
                              <w:t xml:space="preserve">PROGRAMA DE FORMACIÓN EN CODIFICACIÓN </w:t>
                            </w:r>
                            <w:r w:rsidRPr="00541376">
                              <w:rPr>
                                <w:sz w:val="60"/>
                                <w:szCs w:val="60"/>
                              </w:rPr>
                              <w:t xml:space="preserve">PARA </w:t>
                            </w:r>
                            <w:r w:rsidRPr="00541376">
                              <w:rPr>
                                <w:sz w:val="60"/>
                                <w:szCs w:val="60"/>
                              </w:rPr>
                              <w:t>ADULTO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S 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15" o:spid="_x0000_s1028" style="position:absolute;margin-left:-38.25pt;margin-top:136.7pt;width:284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" filled="f" stroked="f">
                <v:textbox inset="2.53958mm,1.2694mm,2.53958mm,1.2694mm">
                  <w:txbxContent>
                    <w:p w14:paraId="39C7CAFA" w14:textId="75709821" w:rsidR="00BD1BBD" w:rsidRPr="00541376" w:rsidRDefault="008359E0">
                      <w:pPr>
                        <w:pStyle w:val="P68B1DB1-a02"/>
                        <w:textDirection w:val="btLr"/>
                        <w:rPr>
                          <w:sz w:val="60"/>
                          <w:szCs w:val="60"/>
                        </w:rPr>
                      </w:pPr>
                      <w:r w:rsidRPr="00541376">
                        <w:rPr>
                          <w:sz w:val="32"/>
                          <w:szCs w:val="32"/>
                        </w:rPr>
                        <w:t xml:space="preserve">PROGRAMA DE FORMACIÓN EN CODIFICACIÓN </w:t>
                      </w:r>
                      <w:r w:rsidRPr="00541376">
                        <w:rPr>
                          <w:sz w:val="60"/>
                          <w:szCs w:val="60"/>
                        </w:rPr>
                        <w:t xml:space="preserve">PARA </w:t>
                      </w:r>
                      <w:r w:rsidRPr="00541376">
                        <w:rPr>
                          <w:sz w:val="60"/>
                          <w:szCs w:val="60"/>
                        </w:rPr>
                        <w:t>ADULTO</w:t>
                      </w:r>
                      <w:r>
                        <w:rPr>
                          <w:sz w:val="60"/>
                          <w:szCs w:val="60"/>
                        </w:rPr>
                        <w:t>S mayores de 55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BD1BBD" w:rsidRDefault="00BD1BBD"/>
    <w:p w14:paraId="149CE909" w14:textId="3E60C120" w:rsidR="00BD1BBD" w:rsidRDefault="008359E0">
      <w:pPr>
        <w:pStyle w:val="P68B1DB1-a03"/>
      </w:pPr>
      <w:bookmarkStart w:id="3" w:name="_heading=h.30j0zll" w:colFirst="0" w:colLast="0"/>
      <w:bookmarkEnd w:id="3"/>
      <w:r>
        <w:t xml:space="preserve">ESTRUCTURA DEL </w:t>
      </w:r>
      <w:r w:rsidR="00541376">
        <w:t>RETO</w:t>
      </w:r>
    </w:p>
    <w:p w14:paraId="62A4AF1F" w14:textId="77777777" w:rsidR="00BD1BBD" w:rsidRDefault="00BD1BBD"/>
    <w:p w14:paraId="57BCF034" w14:textId="0657D63B" w:rsidR="008359E0" w:rsidRDefault="008359E0">
      <w:pPr>
        <w:pStyle w:val="P68B1DB1-24"/>
      </w:pPr>
      <w:r>
        <w:t>DESCRIPCIÓN</w:t>
      </w:r>
    </w:p>
    <w:p w14:paraId="28FC2D8A" w14:textId="459FED57" w:rsidR="00BD1BBD" w:rsidRDefault="008359E0" w:rsidP="008359E0">
      <w:pPr>
        <w:pStyle w:val="P68B1DB1-a05"/>
        <w:jc w:val="both"/>
      </w:pPr>
      <w:r>
        <w:t xml:space="preserve">Mediante este reto, recibirás una introducción a los derechos de propiedad intelectual. Aprenderás las cuatro formas de derechos de propiedad, a identificar información sobre los derechos de propiedad en productos físicos y digitales, también sobre el código abierto en el mundo digital y a crear contenido utilizando material libre de derechos de autor. </w:t>
      </w:r>
    </w:p>
    <w:p w14:paraId="6F3FF53B" w14:textId="77777777" w:rsidR="00BD1BBD" w:rsidRDefault="00BD1BBD">
      <w:pPr>
        <w:rPr>
          <w:rFonts w:ascii="Calibri" w:eastAsia="Calibri" w:hAnsi="Calibri" w:cs="Calibri"/>
          <w:color w:val="000000"/>
          <w:sz w:val="22"/>
        </w:rPr>
      </w:pPr>
    </w:p>
    <w:p w14:paraId="03AFD2B8" w14:textId="77777777" w:rsidR="00BD1BBD" w:rsidRDefault="008359E0">
      <w:pPr>
        <w:pStyle w:val="P68B1DB1-26"/>
      </w:pPr>
      <w:r>
        <w:t>OBJETIVO GENERAL</w:t>
      </w:r>
    </w:p>
    <w:p w14:paraId="70AC62F5" w14:textId="5D3F538B" w:rsidR="00BD1BBD" w:rsidRDefault="008359E0" w:rsidP="008359E0">
      <w:pPr>
        <w:pStyle w:val="P68B1DB1-a05"/>
        <w:jc w:val="both"/>
      </w:pPr>
      <w:r>
        <w:t>Aprender</w:t>
      </w:r>
      <w:r>
        <w:t xml:space="preserve"> todo sobre la propiedad intelectual en Internet, sus implicaciones legales e importancia de la propiedad digital.</w:t>
      </w:r>
    </w:p>
    <w:p w14:paraId="77A80EC3" w14:textId="77777777" w:rsidR="00BD1BBD" w:rsidRDefault="00BD1BBD">
      <w:pPr>
        <w:rPr>
          <w:rFonts w:ascii="Calibri" w:hAnsi="Calibri" w:cs="Calibri"/>
          <w:b/>
        </w:rPr>
      </w:pPr>
    </w:p>
    <w:p w14:paraId="7EB7A99B" w14:textId="20DDBA86" w:rsidR="00BD1BBD" w:rsidRDefault="008359E0">
      <w:pPr>
        <w:pStyle w:val="P68B1DB1-26"/>
      </w:pPr>
      <w:r>
        <w:t>OBJETIVO</w:t>
      </w:r>
      <w:r w:rsidR="00541376">
        <w:t>S</w:t>
      </w:r>
      <w:r>
        <w:t xml:space="preserve"> DE APRENDIZAJE</w:t>
      </w:r>
    </w:p>
    <w:p w14:paraId="6E516D13" w14:textId="6174ECB6" w:rsidR="00BD1BBD" w:rsidRDefault="008359E0">
      <w:pPr>
        <w:pStyle w:val="P68B1DB1-a05"/>
      </w:pPr>
      <w:r>
        <w:t>Aprender sobre la propiedad intelectual y las 4 formas de proteger los de</w:t>
      </w:r>
      <w:r>
        <w:t>rechos de propiedad, marcas registradas, derechos de autor, patentes y derechos de diseño.</w:t>
      </w:r>
    </w:p>
    <w:p w14:paraId="5DA9ED90" w14:textId="77777777" w:rsidR="008359E0" w:rsidRDefault="008359E0">
      <w:pPr>
        <w:pStyle w:val="P68B1DB1-a05"/>
      </w:pPr>
    </w:p>
    <w:p w14:paraId="44D2581B" w14:textId="5B0B9948" w:rsidR="00BD1BBD" w:rsidRDefault="008359E0">
      <w:pPr>
        <w:pStyle w:val="P68B1DB1-a05"/>
      </w:pPr>
      <w:r>
        <w:t>Aprender a identificar los derechos de propiedad sobre objetos cotidianos y productos digitales.</w:t>
      </w:r>
    </w:p>
    <w:p w14:paraId="6704558A" w14:textId="77777777" w:rsidR="008359E0" w:rsidRDefault="008359E0">
      <w:pPr>
        <w:pStyle w:val="P68B1DB1-a05"/>
      </w:pPr>
    </w:p>
    <w:p w14:paraId="548AD45B" w14:textId="77777777" w:rsidR="00BD1BBD" w:rsidRDefault="008359E0">
      <w:pPr>
        <w:pStyle w:val="P68B1DB1-a05"/>
      </w:pPr>
      <w:r>
        <w:t>Aprender lo que es el movimiento de código abierto.</w:t>
      </w:r>
    </w:p>
    <w:p w14:paraId="026533D9" w14:textId="77777777" w:rsidR="00BD1BBD" w:rsidRDefault="00BD1BBD">
      <w:pPr>
        <w:rPr>
          <w:rFonts w:ascii="Calibri" w:hAnsi="Calibri" w:cs="Calibri"/>
        </w:rPr>
      </w:pPr>
    </w:p>
    <w:p w14:paraId="7F82CC44" w14:textId="77777777" w:rsidR="00BD1BBD" w:rsidRDefault="00BD1BBD">
      <w:pPr>
        <w:rPr>
          <w:rFonts w:ascii="Calibri" w:hAnsi="Calibri" w:cs="Calibri"/>
        </w:rPr>
      </w:pPr>
    </w:p>
    <w:p w14:paraId="57E35500" w14:textId="77777777" w:rsidR="00BD1BBD" w:rsidRDefault="008359E0">
      <w:pPr>
        <w:pStyle w:val="P68B1DB1-a05"/>
        <w:rPr>
          <w:sz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D1BBD" w14:paraId="19525B85" w14:textId="77777777" w:rsidTr="00BD1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BD1BBD" w:rsidRDefault="008359E0">
            <w:pPr>
              <w:pStyle w:val="P68B1DB1-a07"/>
              <w:rPr>
                <w:color w:val="FF0000"/>
              </w:rPr>
            </w:pPr>
            <w:r>
              <w:lastRenderedPageBreak/>
              <w:t>INSTRUCCIONES</w:t>
            </w:r>
          </w:p>
        </w:tc>
      </w:tr>
    </w:tbl>
    <w:p w14:paraId="078DCE78" w14:textId="77777777" w:rsidR="00BD1BBD" w:rsidRDefault="00BD1BBD"/>
    <w:p w14:paraId="36D2E4B5" w14:textId="16C679A7" w:rsidR="00BD1BBD" w:rsidRDefault="008359E0">
      <w:pPr>
        <w:pStyle w:val="P68B1DB1-a08"/>
        <w:pBdr>
          <w:top w:val="nil"/>
          <w:left w:val="nil"/>
          <w:bottom w:val="nil"/>
          <w:right w:val="nil"/>
          <w:between w:val="nil"/>
        </w:pBdr>
        <w:spacing w:line="259" w:lineRule="auto"/>
      </w:pPr>
      <w:r>
        <w:t>Propiedad intelectual</w:t>
      </w:r>
    </w:p>
    <w:p w14:paraId="0C326CB5" w14:textId="77777777" w:rsidR="00BD1BBD" w:rsidRDefault="008359E0">
      <w:pPr>
        <w:pStyle w:val="P68B1DB1-a09"/>
      </w:pPr>
      <w:r>
        <w:t>¿Qué es la propiedad intelectual?</w:t>
      </w:r>
    </w:p>
    <w:p w14:paraId="05811873" w14:textId="6FCB47A0" w:rsidR="00BD1BBD" w:rsidRDefault="008359E0">
      <w:pPr>
        <w:pStyle w:val="P68B1DB1-a09"/>
      </w:pPr>
      <w:r>
        <w:t>Introducción a la propiedad intelectual y sus 4 tipos,</w:t>
      </w:r>
      <w:r w:rsidR="00541376">
        <w:t xml:space="preserve"> en el siguiente</w:t>
      </w:r>
      <w:r>
        <w:t xml:space="preserve"> vídeo educativo </w:t>
      </w:r>
      <w:r w:rsidR="00541376">
        <w:t xml:space="preserve">se </w:t>
      </w:r>
      <w:r>
        <w:t>proporciona</w:t>
      </w:r>
      <w:r w:rsidR="00541376">
        <w:t xml:space="preserve">n </w:t>
      </w:r>
      <w:r>
        <w:t>los recursos.</w:t>
      </w:r>
    </w:p>
    <w:p w14:paraId="4493AC33" w14:textId="77777777" w:rsidR="00BD1BBD" w:rsidRDefault="008359E0">
      <w:pPr>
        <w:pStyle w:val="P68B1DB1-a010"/>
      </w:pPr>
      <w:hyperlink r:id="rId12">
        <w:r>
          <w:t>https://www.youtube.com/watch?v=EQsZf2G4Sdc&amp;t=3s&amp;ab_channel=DurhamUniversity</w:t>
        </w:r>
      </w:hyperlink>
    </w:p>
    <w:p w14:paraId="7041F1BF" w14:textId="77777777" w:rsidR="00BD1BBD" w:rsidRDefault="008359E0">
      <w:pPr>
        <w:pStyle w:val="P68B1DB1-a010"/>
      </w:pPr>
      <w:hyperlink r:id="rId13">
        <w:r>
          <w:t>https://www.copyright.gov/what-is-copyright/</w:t>
        </w:r>
      </w:hyperlink>
    </w:p>
    <w:p w14:paraId="2CE428B2" w14:textId="77777777" w:rsidR="00BD1BBD" w:rsidRDefault="008359E0">
      <w:pPr>
        <w:pStyle w:val="P68B1DB1-a010"/>
      </w:pPr>
      <w:hyperlink r:id="rId14">
        <w:r>
          <w:t>https://www.uspto.gov/trademarks/basics/what-trademark</w:t>
        </w:r>
      </w:hyperlink>
    </w:p>
    <w:p w14:paraId="47F9F554" w14:textId="77777777" w:rsidR="00BD1BBD" w:rsidRDefault="00BD1BBD">
      <w:pPr>
        <w:rPr>
          <w:rFonts w:ascii="Calibri" w:hAnsi="Calibri" w:cs="Calibri"/>
          <w:sz w:val="22"/>
        </w:rPr>
      </w:pPr>
    </w:p>
    <w:p w14:paraId="5B4567FD" w14:textId="77777777" w:rsidR="00BD1BBD" w:rsidRDefault="008359E0">
      <w:pPr>
        <w:pStyle w:val="P68B1DB1-a09"/>
      </w:pPr>
      <w:r>
        <w:t xml:space="preserve">¿Cómo identificar los derechos sobre los objetos </w:t>
      </w:r>
      <w:r>
        <w:t>cotidianos?</w:t>
      </w:r>
    </w:p>
    <w:p w14:paraId="10B331E6" w14:textId="77777777" w:rsidR="00BD1BBD" w:rsidRDefault="008359E0">
      <w:pPr>
        <w:pStyle w:val="P68B1DB1-a09"/>
        <w:numPr>
          <w:ilvl w:val="0"/>
          <w:numId w:val="6"/>
        </w:numPr>
      </w:pPr>
      <w:r>
        <w:t>Dar un libro, y hacer que los aprendices identifiquen la información de derechos de autor.</w:t>
      </w:r>
    </w:p>
    <w:p w14:paraId="458E07FD" w14:textId="77777777" w:rsidR="00BD1BBD" w:rsidRDefault="008359E0">
      <w:pPr>
        <w:pStyle w:val="P68B1DB1-a09"/>
        <w:numPr>
          <w:ilvl w:val="0"/>
          <w:numId w:val="6"/>
        </w:numPr>
      </w:pPr>
      <w:r>
        <w:t>Proporcione un cartón patentado de TetraPak y haga que los aprendices identifiquen la información de la patente.</w:t>
      </w:r>
    </w:p>
    <w:p w14:paraId="74D56107" w14:textId="77777777" w:rsidR="00BD1BBD" w:rsidRDefault="008359E0">
      <w:pPr>
        <w:pStyle w:val="P68B1DB1-a09"/>
        <w:numPr>
          <w:ilvl w:val="0"/>
          <w:numId w:val="6"/>
        </w:numPr>
      </w:pPr>
      <w:r>
        <w:t>Hacer que los aprendices identifiquen la</w:t>
      </w:r>
      <w:r>
        <w:t xml:space="preserve"> información de marca registrada en un producto digital (por ejemplo, en una computadora portátil certificada con Windows)</w:t>
      </w:r>
    </w:p>
    <w:p w14:paraId="38F84DDE" w14:textId="77777777" w:rsidR="00BD1BBD" w:rsidRDefault="00BD1BBD">
      <w:pPr>
        <w:rPr>
          <w:rFonts w:ascii="Calibri" w:hAnsi="Calibri" w:cs="Calibri"/>
          <w:sz w:val="22"/>
        </w:rPr>
      </w:pPr>
    </w:p>
    <w:p w14:paraId="28D00F19" w14:textId="77777777" w:rsidR="00BD1BBD" w:rsidRDefault="008359E0">
      <w:pPr>
        <w:pStyle w:val="P68B1DB1-a011"/>
      </w:pPr>
      <w:r>
        <w:t>¿Qué es Open-Source?</w:t>
      </w:r>
    </w:p>
    <w:p w14:paraId="50DFF691" w14:textId="77777777" w:rsidR="00BD1BBD" w:rsidRDefault="008359E0">
      <w:pPr>
        <w:pStyle w:val="P68B1DB1-a09"/>
      </w:pPr>
      <w:r>
        <w:t>Explicación del movimiento de código abierto. Los videos y artículos educativos se proporcionan en los recursos</w:t>
      </w:r>
      <w:r>
        <w:t>.</w:t>
      </w:r>
    </w:p>
    <w:p w14:paraId="3B02F344" w14:textId="77777777" w:rsidR="00BD1BBD" w:rsidRDefault="00BD1BBD">
      <w:pPr>
        <w:rPr>
          <w:rFonts w:ascii="Calibri" w:hAnsi="Calibri" w:cs="Calibri"/>
          <w:sz w:val="22"/>
        </w:rPr>
      </w:pPr>
    </w:p>
    <w:p w14:paraId="7B3B4254" w14:textId="77777777" w:rsidR="00BD1BBD" w:rsidRDefault="008359E0">
      <w:pPr>
        <w:pStyle w:val="P68B1DB1-a011"/>
      </w:pPr>
      <w:r>
        <w:t>Soluciones Creative Commons</w:t>
      </w:r>
    </w:p>
    <w:p w14:paraId="2B6C8D6C" w14:textId="77777777" w:rsidR="00BD1BBD" w:rsidRDefault="008359E0">
      <w:pPr>
        <w:pStyle w:val="P68B1DB1-a09"/>
      </w:pPr>
      <w:r>
        <w:t>Busca comentarios creativos y busca todas las diferentes soluciones que te proponen.</w:t>
      </w:r>
    </w:p>
    <w:p w14:paraId="7E7A3A47" w14:textId="77777777" w:rsidR="00BD1BBD" w:rsidRDefault="00BD1BBD">
      <w:pPr>
        <w:rPr>
          <w:rFonts w:ascii="Calibri" w:hAnsi="Calibri" w:cs="Calibri"/>
          <w:sz w:val="22"/>
        </w:rPr>
      </w:pPr>
    </w:p>
    <w:p w14:paraId="321AB206" w14:textId="77777777" w:rsidR="00BD1BBD" w:rsidRDefault="008359E0">
      <w:pPr>
        <w:pStyle w:val="P68B1DB1-a011"/>
      </w:pPr>
      <w:r>
        <w:t>Actividad de creación de contenido</w:t>
      </w:r>
    </w:p>
    <w:p w14:paraId="452C7050" w14:textId="77777777" w:rsidR="00BD1BBD" w:rsidRDefault="008359E0">
      <w:pPr>
        <w:pStyle w:val="P68B1DB1-a09"/>
      </w:pPr>
      <w:r>
        <w:t>Inicie una actividad de equipo para crear un video educativo sobre un tema en particular utilizando músi</w:t>
      </w:r>
      <w:r>
        <w:t xml:space="preserve">ca, video e imágenes libres de derechos de autor, y cargue a youtube (Youtube tiene un mecanismo de verificación de derechos de autor). </w:t>
      </w:r>
    </w:p>
    <w:p w14:paraId="5048BF70" w14:textId="77777777" w:rsidR="00BD1BBD" w:rsidRDefault="00BD1BBD">
      <w:pPr>
        <w:rPr>
          <w:rFonts w:ascii="Calibri" w:eastAsia="Calibri" w:hAnsi="Calibri" w:cs="Calibri"/>
          <w:sz w:val="22"/>
        </w:rPr>
      </w:pPr>
    </w:p>
    <w:p w14:paraId="14F7F7E3" w14:textId="77777777" w:rsidR="00BD1BBD" w:rsidRDefault="00BD1BBD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D1BBD" w14:paraId="245785DB" w14:textId="77777777" w:rsidTr="00BD1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BD1BBD" w:rsidRDefault="008359E0">
            <w:pPr>
              <w:rPr>
                <w:color w:val="FF0000"/>
                <w:sz w:val="36"/>
              </w:rPr>
            </w:pPr>
            <w:r>
              <w:br w:type="page"/>
            </w:r>
            <w:r>
              <w:rPr>
                <w:color w:val="FFFFFF"/>
                <w:sz w:val="36"/>
              </w:rPr>
              <w:t>RECURSOS</w:t>
            </w:r>
          </w:p>
        </w:tc>
      </w:tr>
      <w:tr w:rsidR="00BD1BBD" w14:paraId="6C330A8F" w14:textId="77777777" w:rsidTr="00BD1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7563C2" w14:textId="77777777" w:rsidR="00BD1BBD" w:rsidRDefault="00BD1BBD"/>
          <w:p w14:paraId="0AE4C657" w14:textId="4B0F3FCD" w:rsidR="00BD1BBD" w:rsidRDefault="008359E0">
            <w:pPr>
              <w:pStyle w:val="P68B1DB1-a012"/>
            </w:pPr>
            <w:r>
              <w:t>¿Qué es la propiedad intelectual?</w:t>
            </w:r>
          </w:p>
          <w:p w14:paraId="05999C8D" w14:textId="399D1C0A" w:rsidR="00BD1BBD" w:rsidRDefault="008359E0">
            <w:pPr>
              <w:pStyle w:val="P68B1DB1-a012"/>
            </w:pPr>
            <w:r>
              <w:t>CÓDIGO ABIERTO</w:t>
            </w:r>
          </w:p>
          <w:p w14:paraId="71176F63" w14:textId="77777777" w:rsidR="00BD1BBD" w:rsidRDefault="008359E0">
            <w:pPr>
              <w:pStyle w:val="P68B1DB1-a013"/>
            </w:pPr>
            <w:hyperlink r:id="rId15">
              <w:r>
                <w:t>https://opensource.com/resources/what-open-source</w:t>
              </w:r>
            </w:hyperlink>
          </w:p>
          <w:p w14:paraId="2B192293" w14:textId="77777777" w:rsidR="00BD1BBD" w:rsidRDefault="008359E0">
            <w:pPr>
              <w:pStyle w:val="P68B1DB1-a013"/>
            </w:pPr>
            <w:hyperlink r:id="rId16">
              <w:r>
                <w:t>https://www.youtube.com/wa</w:t>
              </w:r>
              <w:r>
                <w:t>tch?v=7c0IrsDsNaw&amp;ab_channel=Mozilla</w:t>
              </w:r>
            </w:hyperlink>
          </w:p>
          <w:p w14:paraId="7E5033BF" w14:textId="77777777" w:rsidR="00BD1BBD" w:rsidRDefault="00BD1BBD">
            <w:pPr>
              <w:rPr>
                <w:rFonts w:ascii="Calibri" w:hAnsi="Calibri" w:cs="Calibri"/>
                <w:color w:val="auto"/>
              </w:rPr>
            </w:pPr>
          </w:p>
          <w:p w14:paraId="145079A4" w14:textId="66BC9619" w:rsidR="00BD1BBD" w:rsidRDefault="008359E0">
            <w:pPr>
              <w:pStyle w:val="P68B1DB1-a012"/>
            </w:pPr>
            <w:r>
              <w:t>CREATIVE COMMONS</w:t>
            </w:r>
          </w:p>
          <w:p w14:paraId="6BD72023" w14:textId="77777777" w:rsidR="00BD1BBD" w:rsidRDefault="00BD1BBD">
            <w:pPr>
              <w:rPr>
                <w:rFonts w:ascii="Calibri" w:hAnsi="Calibri" w:cs="Calibri"/>
                <w:color w:val="auto"/>
              </w:rPr>
            </w:pPr>
          </w:p>
          <w:p w14:paraId="333E5D7D" w14:textId="6E2D29BC" w:rsidR="00BD1BBD" w:rsidRDefault="008359E0">
            <w:pPr>
              <w:pStyle w:val="P68B1DB1-a012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MATERIAL LIBRE DE DERECHOS DE AUTOR</w:t>
            </w:r>
          </w:p>
          <w:p w14:paraId="6F35560C" w14:textId="50BB0F14" w:rsidR="00BD1BBD" w:rsidRDefault="008359E0">
            <w:pPr>
              <w:pStyle w:val="P68B1DB1-a013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>
              <w:r>
                <w:t>https://www.123rf.com/</w:t>
              </w:r>
            </w:hyperlink>
          </w:p>
        </w:tc>
      </w:tr>
    </w:tbl>
    <w:p w14:paraId="7D29080E" w14:textId="77777777" w:rsidR="00BD1BBD" w:rsidRDefault="008359E0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D1BBD" w14:paraId="36663A40" w14:textId="77777777" w:rsidTr="00BD1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BD1BBD" w:rsidRDefault="008359E0">
            <w:pPr>
              <w:pStyle w:val="P68B1DB1-a07"/>
              <w:rPr>
                <w:color w:val="FF0000"/>
              </w:rPr>
            </w:pPr>
            <w:r>
              <w:lastRenderedPageBreak/>
              <w:t>CUESTIONARIO</w:t>
            </w:r>
          </w:p>
        </w:tc>
      </w:tr>
    </w:tbl>
    <w:p w14:paraId="0AD5783A" w14:textId="77777777" w:rsidR="00BD1BBD" w:rsidRDefault="00BD1BBD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D1BBD" w14:paraId="20014FDE" w14:textId="77777777">
        <w:tc>
          <w:tcPr>
            <w:tcW w:w="9350" w:type="dxa"/>
            <w:shd w:val="clear" w:color="auto" w:fill="FDF0D2"/>
          </w:tcPr>
          <w:p w14:paraId="3A720DC8" w14:textId="2D8AE193" w:rsidR="00BD1BBD" w:rsidRDefault="008359E0">
            <w:pPr>
              <w:pStyle w:val="P68B1DB1-a01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Los </w:t>
            </w:r>
            <w:r>
              <w:t>derechos de autor duran para siempre.</w:t>
            </w:r>
          </w:p>
          <w:p w14:paraId="44877AC9" w14:textId="057A7706" w:rsidR="00BD1BBD" w:rsidRDefault="008359E0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(sí/</w:t>
            </w:r>
            <w:r>
              <w:rPr>
                <w:b/>
              </w:rPr>
              <w:t>no</w:t>
            </w:r>
            <w:r>
              <w:t>)</w:t>
            </w:r>
          </w:p>
          <w:p w14:paraId="1C7E55A7" w14:textId="45686396" w:rsidR="00BD1BBD" w:rsidRDefault="008359E0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Comentarios: La longitud del copyright</w:t>
            </w:r>
            <w:r>
              <w:t xml:space="preserve"> depende de muchos factores, pero no es eterna.</w:t>
            </w:r>
          </w:p>
          <w:p w14:paraId="35A898F9" w14:textId="77777777" w:rsidR="00BD1BBD" w:rsidRDefault="00BD1BBD"/>
        </w:tc>
      </w:tr>
      <w:tr w:rsidR="00BD1BBD" w14:paraId="7A7DE46B" w14:textId="77777777">
        <w:tc>
          <w:tcPr>
            <w:tcW w:w="9350" w:type="dxa"/>
            <w:shd w:val="clear" w:color="auto" w:fill="FDF0D2"/>
          </w:tcPr>
          <w:p w14:paraId="6D61AF18" w14:textId="7D4916FA" w:rsidR="00BD1BBD" w:rsidRDefault="00541376">
            <w:pPr>
              <w:pStyle w:val="P68B1DB1-a01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Se puede reutilizar el material que se publica bajo la licencia CC.</w:t>
            </w:r>
          </w:p>
          <w:p w14:paraId="00F60DD9" w14:textId="602F7A42" w:rsidR="00BD1BBD" w:rsidRDefault="008359E0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</w:rPr>
              <w:t>sí/</w:t>
            </w:r>
            <w:r>
              <w:t>no</w:t>
            </w:r>
          </w:p>
        </w:tc>
      </w:tr>
      <w:tr w:rsidR="00BD1BBD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BD1BBD" w:rsidRDefault="00BD1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BD1BBD" w:rsidRDefault="00BD1BBD"/>
    <w:p w14:paraId="28150CEB" w14:textId="77777777" w:rsidR="00BD1BBD" w:rsidRDefault="00BD1BBD"/>
    <w:sectPr w:rsidR="00BD1BBD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CA45A" w14:textId="77777777" w:rsidR="00F86518" w:rsidRDefault="00F86518">
      <w:r>
        <w:separator/>
      </w:r>
    </w:p>
  </w:endnote>
  <w:endnote w:type="continuationSeparator" w:id="0">
    <w:p w14:paraId="75546B2A" w14:textId="77777777" w:rsidR="00F86518" w:rsidRDefault="00F8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nke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BD1BBD" w:rsidRDefault="008359E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</w:rPr>
    </w:pPr>
    <w:r>
      <w:rPr>
        <w:color w:val="898989"/>
        <w:sz w:val="16"/>
      </w:rPr>
      <w:t>www.silvercoders.eu de www.silvercoders.eu</w:t>
    </w:r>
    <w:r>
      <w:rPr>
        <w:color w:val="898989"/>
        <w:sz w:val="16"/>
      </w:rPr>
      <w:tab/>
    </w:r>
    <w:r>
      <w:rPr>
        <w:color w:val="898989"/>
        <w:sz w:val="16"/>
      </w:rPr>
      <w:fldChar w:fldCharType="begin"/>
    </w:r>
    <w:r>
      <w:rPr>
        <w:color w:val="898989"/>
        <w:sz w:val="16"/>
      </w:rPr>
      <w:instrText>PAGE</w:instrText>
    </w:r>
    <w:r>
      <w:rPr>
        <w:color w:val="898989"/>
        <w:sz w:val="16"/>
      </w:rPr>
      <w:fldChar w:fldCharType="separate"/>
    </w:r>
    <w:r>
      <w:rPr>
        <w:color w:val="898989"/>
        <w:sz w:val="16"/>
      </w:rPr>
      <w:t>1</w:t>
    </w:r>
    <w:r>
      <w:rPr>
        <w:color w:val="898989"/>
        <w:sz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3F08C46" w:rsidR="00BD1BBD" w:rsidRPr="00541376" w:rsidRDefault="00541376" w:rsidP="00541376">
    <w:pPr>
      <w:pStyle w:val="P68B1DB1-a016"/>
      <w:spacing w:line="288" w:lineRule="auto"/>
      <w:jc w:val="center"/>
      <w:rPr>
        <w:lang w:val="es-ES"/>
      </w:rPr>
    </w:pPr>
    <w:r w:rsidRPr="00541376">
      <w:rPr>
        <w:lang w:val="es-ES"/>
      </w:rPr>
      <w:t>Este documento refleja únicamente la opinión del autor. La Agencia Nacional y la Comisión Europea no son responsables del uso que pueda hacerse de la información que contiene</w:t>
    </w:r>
    <w:r>
      <w:t>.</w:t>
    </w:r>
  </w:p>
  <w:p w14:paraId="7DBAFFAC" w14:textId="77777777" w:rsidR="00BD1BBD" w:rsidRDefault="00BD1B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</w:rPr>
    </w:pPr>
  </w:p>
  <w:p w14:paraId="3C0D643D" w14:textId="77777777" w:rsidR="00541376" w:rsidRDefault="005413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54171" w14:textId="77777777" w:rsidR="00F86518" w:rsidRDefault="00F86518">
      <w:r>
        <w:separator/>
      </w:r>
    </w:p>
  </w:footnote>
  <w:footnote w:type="continuationSeparator" w:id="0">
    <w:p w14:paraId="61A564E8" w14:textId="77777777" w:rsidR="00F86518" w:rsidRDefault="00F8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BD1BBD" w:rsidRDefault="008359E0">
    <w:pPr>
      <w:jc w:val="center"/>
    </w:pPr>
    <w:r>
      <w:rPr>
        <w:rFonts w:ascii="Roboto" w:eastAsia="Roboto" w:hAnsi="Roboto" w:cs="Roboto"/>
      </w:rPr>
      <w:t xml:space="preserve">Erasmus+ n.º 2020-1-SE01-KA227-ADU-092582 </w:t>
    </w:r>
  </w:p>
  <w:p w14:paraId="55149DA7" w14:textId="77777777" w:rsidR="00BD1BBD" w:rsidRDefault="00BD1BBD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</w:rPr>
    </w:pPr>
  </w:p>
  <w:p w14:paraId="12F0F7AC" w14:textId="77777777" w:rsidR="00BD1BBD" w:rsidRDefault="00BD1B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7D67"/>
    <w:multiLevelType w:val="multilevel"/>
    <w:tmpl w:val="4150E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1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5"/>
  </w:num>
  <w:num w:numId="6" w16cid:durableId="117684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A7DE7"/>
    <w:rsid w:val="003C757F"/>
    <w:rsid w:val="00541376"/>
    <w:rsid w:val="005D06E7"/>
    <w:rsid w:val="007A52E0"/>
    <w:rsid w:val="008359E0"/>
    <w:rsid w:val="008413F5"/>
    <w:rsid w:val="00935CC4"/>
    <w:rsid w:val="00B101EC"/>
    <w:rsid w:val="00B701A2"/>
    <w:rsid w:val="00BD1BBD"/>
    <w:rsid w:val="00DD54A9"/>
    <w:rsid w:val="00DD683A"/>
    <w:rsid w:val="00E02CC7"/>
    <w:rsid w:val="00EE2DE3"/>
    <w:rsid w:val="00F86518"/>
    <w:rsid w:val="00FE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caps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color w:val="BFBFBF" w:themeColor="background2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caps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i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color w:val="1F4E7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z w:val="16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80"/>
      <w:sz w:val="36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z w:val="32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caps/>
      <w:color w:val="00A0CA" w:themeColor="accent2"/>
      <w:sz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color w:val="BFBFBF" w:themeColor="background2" w:themeShade="BF"/>
      <w:sz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i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color w:val="00A0CA" w:themeColor="accent2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color w:val="A6A6A6" w:themeColor="background2" w:themeShade="A6"/>
      <w:sz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color w:val="A6A6A6" w:themeColor="background2" w:themeShade="A6"/>
      <w:sz w:val="28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color w:val="A11B7E" w:themeColor="accent4"/>
      <w:sz w:val="28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</w:rPr>
  </w:style>
  <w:style w:type="character" w:styleId="Textoennegrita">
    <w:name w:val="Strong"/>
    <w:basedOn w:val="Fuentedeprrafopredeter"/>
    <w:uiPriority w:val="22"/>
    <w:rsid w:val="0087023D"/>
    <w:rPr>
      <w:b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kern w:val="28"/>
      <w:sz w:val="72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color w:val="3B3B3B" w:themeColor="text1"/>
      <w:sz w:val="36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P68B1DB1-a01">
    <w:name w:val="P68B1DB1-a01"/>
    <w:basedOn w:val="Normal"/>
    <w:rPr>
      <w:rFonts w:ascii="Arial" w:eastAsia="Arial" w:hAnsi="Arial" w:cs="Arial"/>
      <w:color w:val="3B3B3B"/>
      <w:sz w:val="20"/>
    </w:rPr>
  </w:style>
  <w:style w:type="paragraph" w:customStyle="1" w:styleId="P68B1DB1-a02">
    <w:name w:val="P68B1DB1-a02"/>
    <w:basedOn w:val="Normal"/>
    <w:rPr>
      <w:b/>
      <w:color w:val="000000"/>
    </w:rPr>
  </w:style>
  <w:style w:type="paragraph" w:customStyle="1" w:styleId="P68B1DB1-a03">
    <w:name w:val="P68B1DB1-a03"/>
    <w:basedOn w:val="Normal"/>
    <w:rPr>
      <w:rFonts w:ascii="Arial Black" w:eastAsia="Arial Black" w:hAnsi="Arial Black" w:cs="Arial Black"/>
      <w:color w:val="00A0CA"/>
      <w:sz w:val="36"/>
    </w:rPr>
  </w:style>
  <w:style w:type="paragraph" w:customStyle="1" w:styleId="P68B1DB1-24">
    <w:name w:val="P68B1DB1-24"/>
    <w:basedOn w:val="Ttulo2"/>
    <w:rPr>
      <w:color w:val="FFC000"/>
      <w:sz w:val="28"/>
    </w:rPr>
  </w:style>
  <w:style w:type="paragraph" w:customStyle="1" w:styleId="P68B1DB1-a05">
    <w:name w:val="P68B1DB1-a05"/>
    <w:basedOn w:val="Normal"/>
    <w:rPr>
      <w:rFonts w:ascii="Calibri" w:hAnsi="Calibri" w:cs="Calibri"/>
    </w:rPr>
  </w:style>
  <w:style w:type="paragraph" w:customStyle="1" w:styleId="P68B1DB1-26">
    <w:name w:val="P68B1DB1-26"/>
    <w:basedOn w:val="Ttulo2"/>
    <w:rPr>
      <w:rFonts w:ascii="Calibri" w:hAnsi="Calibri" w:cs="Calibri"/>
      <w:color w:val="FFC000"/>
      <w:sz w:val="28"/>
    </w:rPr>
  </w:style>
  <w:style w:type="paragraph" w:customStyle="1" w:styleId="P68B1DB1-a07">
    <w:name w:val="P68B1DB1-a07"/>
    <w:basedOn w:val="Normal"/>
    <w:rPr>
      <w:color w:val="FFFFFF"/>
      <w:sz w:val="36"/>
    </w:rPr>
  </w:style>
  <w:style w:type="paragraph" w:customStyle="1" w:styleId="P68B1DB1-a08">
    <w:name w:val="P68B1DB1-a08"/>
    <w:basedOn w:val="Normal"/>
    <w:rPr>
      <w:rFonts w:ascii="Calibri" w:eastAsia="Calibri" w:hAnsi="Calibri" w:cs="Calibri"/>
      <w:b/>
      <w:color w:val="000000"/>
      <w:sz w:val="36"/>
    </w:rPr>
  </w:style>
  <w:style w:type="paragraph" w:customStyle="1" w:styleId="P68B1DB1-a09">
    <w:name w:val="P68B1DB1-a09"/>
    <w:basedOn w:val="Normal"/>
    <w:rPr>
      <w:rFonts w:ascii="Calibri" w:hAnsi="Calibri" w:cs="Calibri"/>
      <w:sz w:val="22"/>
    </w:rPr>
  </w:style>
  <w:style w:type="paragraph" w:customStyle="1" w:styleId="P68B1DB1-a010">
    <w:name w:val="P68B1DB1-a010"/>
    <w:basedOn w:val="Normal"/>
    <w:rPr>
      <w:rFonts w:ascii="Calibri" w:hAnsi="Calibri" w:cs="Calibri"/>
      <w:color w:val="1155CC"/>
      <w:sz w:val="22"/>
      <w:u w:val="single"/>
    </w:rPr>
  </w:style>
  <w:style w:type="paragraph" w:customStyle="1" w:styleId="P68B1DB1-a011">
    <w:name w:val="P68B1DB1-a011"/>
    <w:basedOn w:val="Normal"/>
    <w:rPr>
      <w:rFonts w:ascii="Calibri" w:hAnsi="Calibri" w:cs="Calibri"/>
      <w:b/>
      <w:sz w:val="36"/>
    </w:rPr>
  </w:style>
  <w:style w:type="paragraph" w:customStyle="1" w:styleId="P68B1DB1-a012">
    <w:name w:val="P68B1DB1-a012"/>
    <w:basedOn w:val="Normal"/>
    <w:rPr>
      <w:rFonts w:ascii="Calibri" w:hAnsi="Calibri" w:cs="Calibri"/>
    </w:rPr>
  </w:style>
  <w:style w:type="paragraph" w:customStyle="1" w:styleId="P68B1DB1-a013">
    <w:name w:val="P68B1DB1-a013"/>
    <w:basedOn w:val="Normal"/>
    <w:rPr>
      <w:rFonts w:ascii="Calibri" w:hAnsi="Calibri" w:cs="Calibri"/>
      <w:color w:val="2E79EB" w:themeColor="accent1" w:themeTint="99"/>
      <w:u w:val="single"/>
    </w:rPr>
  </w:style>
  <w:style w:type="paragraph" w:customStyle="1" w:styleId="P68B1DB1-a014">
    <w:name w:val="P68B1DB1-a014"/>
    <w:basedOn w:val="Normal"/>
    <w:rPr>
      <w:rFonts w:ascii="Calibri" w:eastAsia="Calibri" w:hAnsi="Calibri" w:cs="Calibri"/>
      <w:b/>
      <w:color w:val="000000"/>
    </w:rPr>
  </w:style>
  <w:style w:type="paragraph" w:customStyle="1" w:styleId="P68B1DB1-a015">
    <w:name w:val="P68B1DB1-a015"/>
    <w:basedOn w:val="Normal"/>
    <w:rPr>
      <w:rFonts w:ascii="Calibri" w:eastAsia="Calibri" w:hAnsi="Calibri" w:cs="Calibri"/>
      <w:color w:val="000000"/>
    </w:rPr>
  </w:style>
  <w:style w:type="paragraph" w:customStyle="1" w:styleId="P68B1DB1-a016">
    <w:name w:val="P68B1DB1-a016"/>
    <w:basedOn w:val="Normal"/>
    <w:rPr>
      <w:rFonts w:ascii="Roboto" w:eastAsia="Roboto" w:hAnsi="Roboto" w:cs="Roboto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pyright.gov/what-is-copyrigh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EQsZf2G4Sdc&amp;t=3s&amp;ab_channel=DurhamUniversity" TargetMode="External"/><Relationship Id="rId17" Type="http://schemas.openxmlformats.org/officeDocument/2006/relationships/hyperlink" Target="https://www.123rf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c0IrsDsNaw&amp;ab_channel=Mozill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opensource.com/resources/what-open-source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uspto.gov/trademarks/basics/what-trademar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13</cp:revision>
  <dcterms:created xsi:type="dcterms:W3CDTF">2022-09-12T06:36:00Z</dcterms:created>
  <dcterms:modified xsi:type="dcterms:W3CDTF">2022-10-26T15:31:00Z</dcterms:modified>
</cp:coreProperties>
</file>