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XX: Sample exercise on Bubble</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pPr>
            <w:r w:rsidDel="00000000" w:rsidR="00000000" w:rsidRPr="00000000">
              <w:rPr>
                <w:rtl w:val="0"/>
              </w:rPr>
              <w:t xml:space="preserve">To practice with a sample exercise on Bubble </w:t>
            </w:r>
          </w:p>
          <w:p w:rsidR="00000000" w:rsidDel="00000000" w:rsidP="00000000" w:rsidRDefault="00000000" w:rsidRPr="00000000" w14:paraId="00000005">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br w:type="textWrapping"/>
              <w:t xml:space="preserve">To create and edit digital content in different formats, to express oneself through digital means. </w:t>
            </w:r>
          </w:p>
          <w:p w:rsidR="00000000" w:rsidDel="00000000" w:rsidP="00000000" w:rsidRDefault="00000000" w:rsidRPr="00000000" w14:paraId="00000009">
            <w:pPr>
              <w:rPr/>
            </w:pPr>
            <w:r w:rsidDel="00000000" w:rsidR="00000000" w:rsidRPr="00000000">
              <w:rPr>
                <w:b w:val="1"/>
                <w:rtl w:val="0"/>
              </w:rPr>
              <w:br w:type="textWrapping"/>
            </w:r>
            <w:r w:rsidDel="00000000" w:rsidR="00000000" w:rsidRPr="00000000">
              <w:rPr>
                <w:rtl w:val="0"/>
              </w:rPr>
              <w:t xml:space="preserve">To modify, refine, improve and integrate information and content into an existing body of knowledge to create new, original and relevant content and knowledge. </w:t>
            </w:r>
          </w:p>
          <w:p w:rsidR="00000000" w:rsidDel="00000000" w:rsidP="00000000" w:rsidRDefault="00000000" w:rsidRPr="00000000" w14:paraId="0000000A">
            <w:pPr>
              <w:rPr/>
            </w:pPr>
            <w:r w:rsidDel="00000000" w:rsidR="00000000" w:rsidRPr="00000000">
              <w:rPr>
                <w:rtl w:val="0"/>
              </w:rPr>
              <w:br w:type="textWrapping"/>
              <w:t xml:space="preserve">To plan and develop a sequence of understandable instructions for a computing system to solve a given problem or perform a specific task.</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D">
            <w:pPr>
              <w:pStyle w:val="Heading2"/>
              <w:rPr/>
            </w:pPr>
            <w:r w:rsidDel="00000000" w:rsidR="00000000" w:rsidRPr="00000000">
              <w:rPr>
                <w:rtl w:val="0"/>
              </w:rPr>
              <w:t xml:space="preserve">Description</w:t>
            </w:r>
          </w:p>
          <w:p w:rsidR="00000000" w:rsidDel="00000000" w:rsidP="00000000" w:rsidRDefault="00000000" w:rsidRPr="00000000" w14:paraId="0000000E">
            <w:pP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F">
            <w:pPr>
              <w:rPr>
                <w:color w:val="000000"/>
              </w:rPr>
            </w:pPr>
            <w:bookmarkStart w:colFirst="0" w:colLast="0" w:name="_heading=h.gjdgxs" w:id="0"/>
            <w:bookmarkEnd w:id="0"/>
            <w:r w:rsidDel="00000000" w:rsidR="00000000" w:rsidRPr="00000000">
              <w:rPr>
                <w:color w:val="000000"/>
                <w:rtl w:val="0"/>
              </w:rPr>
              <w:t xml:space="preserve">Introduction to the online tool Bubble, with a simple starter </w:t>
            </w:r>
            <w:r w:rsidDel="00000000" w:rsidR="00000000" w:rsidRPr="00000000">
              <w:rPr>
                <w:rtl w:val="0"/>
              </w:rPr>
              <w:t xml:space="preserve">exercise</w:t>
            </w:r>
            <w:r w:rsidDel="00000000" w:rsidR="00000000" w:rsidRPr="00000000">
              <w:rPr>
                <w:color w:val="000000"/>
                <w:rtl w:val="0"/>
              </w:rPr>
              <w:t xml:space="preserve"> focus on basic tasks such as: drag a shape; set up clickable elements; add a workflow condition; make a shape visible/invisible.</w:t>
            </w:r>
          </w:p>
          <w:p w:rsidR="00000000" w:rsidDel="00000000" w:rsidP="00000000" w:rsidRDefault="00000000" w:rsidRPr="00000000" w14:paraId="0000001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1">
            <w:pPr>
              <w:pStyle w:val="Heading2"/>
              <w:rPr/>
            </w:pPr>
            <w:r w:rsidDel="00000000" w:rsidR="00000000" w:rsidRPr="00000000">
              <w:rPr>
                <w:rtl w:val="0"/>
              </w:rPr>
              <w:t xml:space="preserve">Instructions</w:t>
            </w:r>
          </w:p>
          <w:p w:rsidR="00000000" w:rsidDel="00000000" w:rsidP="00000000" w:rsidRDefault="00000000" w:rsidRPr="00000000" w14:paraId="00000012">
            <w:pPr>
              <w:rPr>
                <w:i w:val="1"/>
              </w:rPr>
            </w:pPr>
            <w:r w:rsidDel="00000000" w:rsidR="00000000" w:rsidRPr="00000000">
              <w:rPr>
                <w:rtl w:val="0"/>
              </w:rPr>
            </w:r>
          </w:p>
          <w:p w:rsidR="00000000" w:rsidDel="00000000" w:rsidP="00000000" w:rsidRDefault="00000000" w:rsidRPr="00000000" w14:paraId="00000013">
            <w:pPr>
              <w:rPr>
                <w:i w:val="1"/>
              </w:rPr>
            </w:pPr>
            <w:r w:rsidDel="00000000" w:rsidR="00000000" w:rsidRPr="00000000">
              <w:rPr>
                <w:rtl w:val="0"/>
              </w:rPr>
            </w:r>
          </w:p>
          <w:p w:rsidR="00000000" w:rsidDel="00000000" w:rsidP="00000000" w:rsidRDefault="00000000" w:rsidRPr="00000000" w14:paraId="00000014">
            <w:pPr>
              <w:rPr>
                <w:color w:val="000000"/>
              </w:rPr>
            </w:pPr>
            <w:r w:rsidDel="00000000" w:rsidR="00000000" w:rsidRPr="00000000">
              <w:rPr>
                <w:color w:val="000000"/>
                <w:rtl w:val="0"/>
              </w:rPr>
              <w:t xml:space="preserve">Create shapes and rules, set up shapes, create buttons, clickable elements. Edit them using the </w:t>
            </w:r>
            <w:r w:rsidDel="00000000" w:rsidR="00000000" w:rsidRPr="00000000">
              <w:rPr>
                <w:rtl w:val="0"/>
              </w:rPr>
              <w:t xml:space="preserve">workflow</w:t>
            </w:r>
            <w:r w:rsidDel="00000000" w:rsidR="00000000" w:rsidRPr="00000000">
              <w:rPr>
                <w:color w:val="000000"/>
                <w:rtl w:val="0"/>
              </w:rPr>
              <w:t xml:space="preserve"> and set up actions and conditions.</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1"/>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pStyle w:val="Heading2"/>
              <w:rPr/>
            </w:pPr>
            <w:r w:rsidDel="00000000" w:rsidR="00000000" w:rsidRPr="00000000">
              <w:rPr>
                <w:rtl w:val="0"/>
              </w:rPr>
              <w:t xml:space="preserve">Resources</w:t>
            </w:r>
          </w:p>
          <w:p w:rsidR="00000000" w:rsidDel="00000000" w:rsidP="00000000" w:rsidRDefault="00000000" w:rsidRPr="00000000" w14:paraId="00000024">
            <w:pPr>
              <w:rPr>
                <w:i w:val="1"/>
              </w:rPr>
            </w:pPr>
            <w:r w:rsidDel="00000000" w:rsidR="00000000" w:rsidRPr="00000000">
              <w:rPr>
                <w:i w:val="1"/>
                <w:rtl w:val="0"/>
              </w:rPr>
              <w:t xml:space="preserve">Resources that trainees might use. Can be links with information relative to the learning objectives or objects to be used in the challenge, etc...</w:t>
            </w:r>
          </w:p>
          <w:p w:rsidR="00000000" w:rsidDel="00000000" w:rsidP="00000000" w:rsidRDefault="00000000" w:rsidRPr="00000000" w14:paraId="00000025">
            <w:pPr>
              <w:pStyle w:val="Heading2"/>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tc>
      </w:tr>
    </w:tbl>
    <w:p w:rsidR="00000000" w:rsidDel="00000000" w:rsidP="00000000" w:rsidRDefault="00000000" w:rsidRPr="00000000" w14:paraId="0000002A">
      <w:pPr>
        <w:pStyle w:val="Heading2"/>
        <w:rPr/>
      </w:pPr>
      <w:r w:rsidDel="00000000" w:rsidR="00000000" w:rsidRPr="00000000">
        <w:rPr>
          <w:rtl w:val="0"/>
        </w:rPr>
      </w:r>
    </w:p>
    <w:p w:rsidR="00000000" w:rsidDel="00000000" w:rsidP="00000000" w:rsidRDefault="00000000" w:rsidRPr="00000000" w14:paraId="0000002B">
      <w:pPr>
        <w:rPr>
          <w:i w:val="1"/>
        </w:rPr>
      </w:pPr>
      <w:r w:rsidDel="00000000" w:rsidR="00000000" w:rsidRPr="00000000">
        <w:rPr>
          <w:rtl w:val="0"/>
        </w:rPr>
      </w:r>
    </w:p>
    <w:sectPr>
      <w:headerReference r:id="rId7" w:type="default"/>
      <w:footerReference r:id="rId8" w:type="default"/>
      <w:footerReference r:id="rId9"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6" name="image4.png"/>
          <a:graphic>
            <a:graphicData uri="http://schemas.openxmlformats.org/drawingml/2006/picture">
              <pic:pic>
                <pic:nvPicPr>
                  <pic:cNvPr descr="A screenshot of a computer&#10;&#10;Description automatically generated with low confidence" id="0" name="image4.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link w:val="Titolo1Carattere"/>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itolo2">
    <w:name w:val="heading 2"/>
    <w:basedOn w:val="Normale"/>
    <w:next w:val="Normale"/>
    <w:link w:val="Titolo2Carattere"/>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7611E2"/>
    <w:rPr>
      <w:rFonts w:asciiTheme="majorHAnsi" w:cstheme="majorBidi" w:eastAsiaTheme="majorEastAsia" w:hAnsiTheme="majorHAnsi"/>
      <w:b w:val="1"/>
      <w:bCs w:val="1"/>
      <w:color w:val="ffffff" w:themeColor="background1"/>
      <w:sz w:val="32"/>
      <w:szCs w:val="32"/>
    </w:rPr>
  </w:style>
  <w:style w:type="paragraph" w:styleId="Intestazione">
    <w:name w:val="header"/>
    <w:basedOn w:val="Normale"/>
    <w:link w:val="IntestazioneCarattere"/>
    <w:uiPriority w:val="99"/>
    <w:unhideWhenUsed w:val="1"/>
    <w:rsid w:val="00DC243D"/>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DC243D"/>
  </w:style>
  <w:style w:type="paragraph" w:styleId="Pidipagina">
    <w:name w:val="footer"/>
    <w:basedOn w:val="Normale"/>
    <w:link w:val="PidipaginaCarattere"/>
    <w:uiPriority w:val="99"/>
    <w:unhideWhenUsed w:val="1"/>
    <w:rsid w:val="00DC243D"/>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DC243D"/>
  </w:style>
  <w:style w:type="character" w:styleId="Numeropagina">
    <w:name w:val="page number"/>
    <w:basedOn w:val="Carpredefinitoparagrafo"/>
    <w:uiPriority w:val="99"/>
    <w:semiHidden w:val="1"/>
    <w:unhideWhenUsed w:val="1"/>
    <w:rsid w:val="00855081"/>
  </w:style>
  <w:style w:type="character" w:styleId="Collegamentoipertestuale">
    <w:name w:val="Hyperlink"/>
    <w:basedOn w:val="Carpredefinitoparagrafo"/>
    <w:uiPriority w:val="99"/>
    <w:semiHidden w:val="1"/>
    <w:unhideWhenUsed w:val="1"/>
    <w:rsid w:val="003A0A0A"/>
    <w:rPr>
      <w:color w:val="0000ff"/>
      <w:u w:val="single"/>
    </w:rPr>
  </w:style>
  <w:style w:type="character" w:styleId="Titolo2Carattere" w:customStyle="1">
    <w:name w:val="Titolo 2 Carattere"/>
    <w:basedOn w:val="Carpredefinitoparagrafo"/>
    <w:link w:val="Titolo2"/>
    <w:uiPriority w:val="9"/>
    <w:rsid w:val="00145604"/>
    <w:rPr>
      <w:rFonts w:asciiTheme="majorHAnsi" w:cstheme="majorBidi" w:eastAsiaTheme="majorEastAsia" w:hAnsiTheme="majorHAnsi"/>
      <w:color w:val="2e74b5" w:themeColor="accent1" w:themeShade="0000BF"/>
      <w:sz w:val="26"/>
      <w:szCs w:val="26"/>
    </w:rPr>
  </w:style>
  <w:style w:type="table" w:styleId="Grigliatabella">
    <w:name w:val="Table Grid"/>
    <w:basedOn w:val="Tabellanormale"/>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fu+D01uAwL1uawBqn0LUZ1jwFA==">AMUW2mV/iLmjrr8y3+EfLWJaAOAHhqiVUIUIg7Vm58WHc9Hm2TZVLPqcBcynkZSEmSxT5kX0a48tEwLYB8Jnyi0B5KN2BiXEwUoamtMJIRwuDZpm4JxbptWaDsjxgazcs1bjTG/l0Sbq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2022-01-31T14:10:00Z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